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3B3C" w:rsidRPr="007E2B29" w:rsidRDefault="00483B3C" w:rsidP="00483B3C">
      <w:pPr>
        <w:jc w:val="center"/>
        <w:rPr>
          <w:rFonts w:cs="Times New Roman"/>
          <w:b/>
          <w:sz w:val="26"/>
          <w:szCs w:val="26"/>
          <w:lang w:val="uk-UA"/>
        </w:rPr>
      </w:pPr>
      <w:r w:rsidRPr="007E2B29">
        <w:rPr>
          <w:rFonts w:cs="Times New Roman"/>
          <w:b/>
          <w:sz w:val="26"/>
          <w:szCs w:val="26"/>
          <w:lang w:val="uk-UA"/>
        </w:rPr>
        <w:t>Договір</w:t>
      </w:r>
    </w:p>
    <w:p w:rsidR="00483B3C" w:rsidRPr="007E2B29" w:rsidRDefault="00483B3C" w:rsidP="00483B3C">
      <w:pPr>
        <w:jc w:val="center"/>
        <w:rPr>
          <w:rFonts w:eastAsia="Times New Roman CYR" w:cs="Times New Roman"/>
          <w:b/>
          <w:sz w:val="26"/>
          <w:szCs w:val="26"/>
          <w:lang w:val="uk-UA"/>
        </w:rPr>
      </w:pPr>
      <w:r w:rsidRPr="007E2B29">
        <w:rPr>
          <w:rFonts w:eastAsia="Times New Roman CYR" w:cs="Times New Roman"/>
          <w:b/>
          <w:sz w:val="26"/>
          <w:szCs w:val="26"/>
          <w:lang w:val="uk-UA"/>
        </w:rPr>
        <w:t>про технічну підтримку та забезпечення доступу до реєстру домену .УКР</w:t>
      </w:r>
    </w:p>
    <w:p w:rsidR="00483B3C" w:rsidRPr="007E2B29" w:rsidRDefault="00483B3C" w:rsidP="00483B3C">
      <w:pPr>
        <w:jc w:val="center"/>
        <w:rPr>
          <w:rFonts w:cs="Times New Roman"/>
          <w:b/>
          <w:sz w:val="26"/>
          <w:szCs w:val="26"/>
          <w:lang w:val="uk-UA"/>
        </w:rPr>
      </w:pPr>
    </w:p>
    <w:tbl>
      <w:tblPr>
        <w:tblW w:w="9285" w:type="dxa"/>
        <w:jc w:val="center"/>
        <w:tblLayout w:type="fixed"/>
        <w:tblLook w:val="0000" w:firstRow="0" w:lastRow="0" w:firstColumn="0" w:lastColumn="0" w:noHBand="0" w:noVBand="0"/>
      </w:tblPr>
      <w:tblGrid>
        <w:gridCol w:w="2481"/>
        <w:gridCol w:w="3402"/>
        <w:gridCol w:w="3402"/>
      </w:tblGrid>
      <w:tr w:rsidR="00483B3C" w:rsidRPr="007E2B29" w:rsidTr="00C45E0E">
        <w:trPr>
          <w:cantSplit/>
          <w:trHeight w:val="465"/>
          <w:jc w:val="center"/>
        </w:trPr>
        <w:tc>
          <w:tcPr>
            <w:tcW w:w="2481" w:type="dxa"/>
            <w:tcBorders>
              <w:left w:val="single" w:sz="1" w:space="0" w:color="FFFFFF"/>
              <w:bottom w:val="single" w:sz="1" w:space="0" w:color="FFFFFF"/>
            </w:tcBorders>
            <w:vAlign w:val="center"/>
          </w:tcPr>
          <w:p w:rsidR="00483B3C" w:rsidRPr="007E2B29" w:rsidRDefault="00483B3C" w:rsidP="00C45E0E">
            <w:pPr>
              <w:rPr>
                <w:rFonts w:cs="Times New Roman"/>
                <w:sz w:val="26"/>
                <w:szCs w:val="26"/>
                <w:lang w:val="uk-UA"/>
              </w:rPr>
            </w:pPr>
            <w:bookmarkStart w:id="0" w:name="n44"/>
            <w:bookmarkStart w:id="1" w:name="n45"/>
            <w:bookmarkEnd w:id="0"/>
            <w:bookmarkEnd w:id="1"/>
            <w:r w:rsidRPr="007E2B29">
              <w:rPr>
                <w:rFonts w:cs="Times New Roman"/>
                <w:sz w:val="26"/>
                <w:szCs w:val="26"/>
                <w:lang w:val="uk-UA"/>
              </w:rPr>
              <w:t>м. Київ</w:t>
            </w:r>
          </w:p>
        </w:tc>
        <w:tc>
          <w:tcPr>
            <w:tcW w:w="3402" w:type="dxa"/>
            <w:tcBorders>
              <w:left w:val="single" w:sz="1" w:space="0" w:color="FFFFFF"/>
              <w:bottom w:val="single" w:sz="1" w:space="0" w:color="FFFFFF"/>
            </w:tcBorders>
            <w:vAlign w:val="center"/>
          </w:tcPr>
          <w:p w:rsidR="00483B3C" w:rsidRPr="001A0947" w:rsidRDefault="00483B3C" w:rsidP="00ED149D">
            <w:pPr>
              <w:jc w:val="center"/>
              <w:rPr>
                <w:rFonts w:cs="Times New Roman"/>
                <w:b/>
                <w:sz w:val="26"/>
                <w:szCs w:val="26"/>
                <w:lang w:val="en-US"/>
              </w:rPr>
            </w:pPr>
            <w:r w:rsidRPr="007E2B29">
              <w:rPr>
                <w:rFonts w:cs="Times New Roman"/>
                <w:b/>
                <w:sz w:val="26"/>
                <w:szCs w:val="26"/>
                <w:lang w:val="uk-UA"/>
              </w:rPr>
              <w:t>№</w:t>
            </w:r>
            <w:r>
              <w:rPr>
                <w:rFonts w:cs="Times New Roman"/>
                <w:b/>
                <w:sz w:val="26"/>
                <w:szCs w:val="26"/>
                <w:lang w:val="uk-UA"/>
              </w:rPr>
              <w:t xml:space="preserve"> </w:t>
            </w:r>
            <w:r w:rsidR="00ED149D">
              <w:rPr>
                <w:rFonts w:cs="Times New Roman"/>
                <w:b/>
                <w:sz w:val="26"/>
                <w:szCs w:val="26"/>
                <w:lang w:val="en-US"/>
              </w:rPr>
              <w:t>______________</w:t>
            </w:r>
          </w:p>
        </w:tc>
        <w:tc>
          <w:tcPr>
            <w:tcW w:w="3402" w:type="dxa"/>
            <w:tcBorders>
              <w:left w:val="single" w:sz="1" w:space="0" w:color="FFFFFF"/>
              <w:bottom w:val="single" w:sz="1" w:space="0" w:color="FFFFFF"/>
              <w:right w:val="single" w:sz="1" w:space="0" w:color="FFFFFF"/>
            </w:tcBorders>
            <w:vAlign w:val="center"/>
          </w:tcPr>
          <w:p w:rsidR="00483B3C" w:rsidRPr="007E2B29" w:rsidRDefault="00483B3C" w:rsidP="00ED149D">
            <w:pPr>
              <w:jc w:val="right"/>
              <w:rPr>
                <w:rFonts w:cs="Times New Roman"/>
                <w:sz w:val="26"/>
                <w:szCs w:val="26"/>
                <w:lang w:val="uk-UA"/>
              </w:rPr>
            </w:pPr>
            <w:r w:rsidRPr="007E2B29">
              <w:rPr>
                <w:rFonts w:cs="Times New Roman"/>
                <w:sz w:val="26"/>
                <w:szCs w:val="26"/>
                <w:lang w:val="uk-UA"/>
              </w:rPr>
              <w:t>«</w:t>
            </w:r>
            <w:r w:rsidR="00ED149D">
              <w:rPr>
                <w:rFonts w:cs="Times New Roman"/>
                <w:sz w:val="26"/>
                <w:szCs w:val="26"/>
                <w:lang w:val="en-US"/>
              </w:rPr>
              <w:t>__</w:t>
            </w:r>
            <w:r w:rsidRPr="007E2B29">
              <w:rPr>
                <w:rFonts w:cs="Times New Roman"/>
                <w:sz w:val="26"/>
                <w:szCs w:val="26"/>
                <w:lang w:val="uk-UA"/>
              </w:rPr>
              <w:t>»</w:t>
            </w:r>
            <w:r>
              <w:rPr>
                <w:rFonts w:cs="Times New Roman"/>
                <w:sz w:val="26"/>
                <w:szCs w:val="26"/>
                <w:lang w:val="en-US"/>
              </w:rPr>
              <w:t xml:space="preserve"> </w:t>
            </w:r>
            <w:r w:rsidR="00ED149D">
              <w:rPr>
                <w:rFonts w:cs="Times New Roman"/>
                <w:sz w:val="26"/>
                <w:szCs w:val="26"/>
                <w:lang w:val="en-US"/>
              </w:rPr>
              <w:t>___________</w:t>
            </w:r>
            <w:r w:rsidRPr="007E2B29">
              <w:rPr>
                <w:rFonts w:cs="Times New Roman"/>
                <w:sz w:val="26"/>
                <w:szCs w:val="26"/>
                <w:lang w:val="uk-UA"/>
              </w:rPr>
              <w:t xml:space="preserve"> 201</w:t>
            </w:r>
            <w:r w:rsidR="00ED149D">
              <w:rPr>
                <w:rFonts w:cs="Times New Roman"/>
                <w:sz w:val="26"/>
                <w:szCs w:val="26"/>
                <w:lang w:val="en-US"/>
              </w:rPr>
              <w:t>___</w:t>
            </w:r>
            <w:r w:rsidRPr="007E2B29">
              <w:rPr>
                <w:rFonts w:cs="Times New Roman"/>
                <w:sz w:val="26"/>
                <w:szCs w:val="26"/>
                <w:lang w:val="uk-UA"/>
              </w:rPr>
              <w:t xml:space="preserve"> р.</w:t>
            </w:r>
          </w:p>
        </w:tc>
      </w:tr>
    </w:tbl>
    <w:p w:rsidR="00483B3C" w:rsidRPr="007E2B29" w:rsidRDefault="00483B3C" w:rsidP="00483B3C">
      <w:pPr>
        <w:ind w:firstLine="705"/>
        <w:jc w:val="both"/>
        <w:rPr>
          <w:rFonts w:cs="Times New Roman"/>
          <w:b/>
          <w:sz w:val="26"/>
          <w:szCs w:val="26"/>
          <w:lang w:val="uk-UA"/>
        </w:rPr>
      </w:pPr>
    </w:p>
    <w:p w:rsidR="00483B3C" w:rsidRPr="007E2B29" w:rsidRDefault="00483B3C" w:rsidP="00ED149D">
      <w:pPr>
        <w:ind w:firstLine="705"/>
        <w:jc w:val="both"/>
        <w:rPr>
          <w:rFonts w:cs="Times New Roman"/>
          <w:sz w:val="26"/>
          <w:szCs w:val="26"/>
          <w:lang w:val="uk-UA"/>
        </w:rPr>
      </w:pPr>
      <w:r w:rsidRPr="007E2B29">
        <w:rPr>
          <w:rFonts w:cs="Times New Roman"/>
          <w:b/>
          <w:sz w:val="26"/>
          <w:szCs w:val="26"/>
          <w:lang w:val="uk-UA"/>
        </w:rPr>
        <w:t>ТОВАРИСТВО З ОБМЕЖЕНОЮ ВІДПОВІДАЛЬНІСТЮ «ТЕХНІЧНИЙ ЦЕНТР ІНТЕРНЕТ»,</w:t>
      </w:r>
      <w:r w:rsidRPr="007E2B29">
        <w:rPr>
          <w:rFonts w:cs="Times New Roman"/>
          <w:sz w:val="26"/>
          <w:szCs w:val="26"/>
          <w:lang w:val="uk-UA"/>
        </w:rPr>
        <w:t xml:space="preserve"> що є юридичною особою за законодавством України та має статус платника податку на прибуток</w:t>
      </w:r>
      <w:r>
        <w:rPr>
          <w:rFonts w:cs="Times New Roman"/>
          <w:sz w:val="26"/>
          <w:szCs w:val="26"/>
          <w:lang w:val="uk-UA"/>
        </w:rPr>
        <w:t xml:space="preserve"> за основною ставкою, згідно ПКУ</w:t>
      </w:r>
      <w:r w:rsidRPr="007E2B29">
        <w:rPr>
          <w:rFonts w:cs="Times New Roman"/>
          <w:sz w:val="26"/>
          <w:szCs w:val="26"/>
          <w:lang w:val="uk-UA"/>
        </w:rPr>
        <w:t xml:space="preserve">, надалі «Оператор реєстру», в особі  директора Білик Зіновії Юріївни, яка діє на підставі Статуту, з однієї сторони та </w:t>
      </w:r>
      <w:r w:rsidR="00ED149D" w:rsidRPr="00ED149D">
        <w:rPr>
          <w:rFonts w:cs="Times New Roman"/>
          <w:b/>
          <w:sz w:val="26"/>
          <w:szCs w:val="26"/>
        </w:rPr>
        <w:t>____________________________________________________</w:t>
      </w:r>
      <w:r w:rsidRPr="00E14C89">
        <w:rPr>
          <w:rFonts w:cs="Times New Roman"/>
          <w:sz w:val="26"/>
          <w:szCs w:val="26"/>
          <w:lang w:val="uk-UA"/>
        </w:rPr>
        <w:t>,</w:t>
      </w:r>
      <w:r w:rsidRPr="00E14C89">
        <w:rPr>
          <w:rFonts w:cs="Times New Roman"/>
          <w:b/>
          <w:sz w:val="26"/>
          <w:szCs w:val="26"/>
          <w:lang w:val="uk-UA"/>
        </w:rPr>
        <w:t xml:space="preserve"> </w:t>
      </w:r>
      <w:r w:rsidRPr="008A5CCE">
        <w:rPr>
          <w:rFonts w:cs="Times New Roman"/>
          <w:sz w:val="26"/>
          <w:szCs w:val="26"/>
          <w:lang w:val="uk-UA"/>
        </w:rPr>
        <w:t>що є юридичною особою за</w:t>
      </w:r>
      <w:r w:rsidRPr="007E2B29">
        <w:rPr>
          <w:rFonts w:cs="Times New Roman"/>
          <w:sz w:val="26"/>
          <w:szCs w:val="26"/>
          <w:lang w:val="uk-UA"/>
        </w:rPr>
        <w:t xml:space="preserve"> законодавством України та має статус платника податку на прибуток</w:t>
      </w:r>
      <w:r>
        <w:rPr>
          <w:rFonts w:cs="Times New Roman"/>
          <w:sz w:val="26"/>
          <w:szCs w:val="26"/>
        </w:rPr>
        <w:t xml:space="preserve">, </w:t>
      </w:r>
      <w:proofErr w:type="spellStart"/>
      <w:r>
        <w:rPr>
          <w:rFonts w:cs="Times New Roman"/>
          <w:sz w:val="26"/>
          <w:szCs w:val="26"/>
        </w:rPr>
        <w:t>зг</w:t>
      </w:r>
      <w:proofErr w:type="spellEnd"/>
      <w:r>
        <w:rPr>
          <w:rFonts w:cs="Times New Roman"/>
          <w:sz w:val="26"/>
          <w:szCs w:val="26"/>
          <w:lang w:val="uk-UA"/>
        </w:rPr>
        <w:t>і</w:t>
      </w:r>
      <w:r>
        <w:rPr>
          <w:rFonts w:cs="Times New Roman"/>
          <w:sz w:val="26"/>
          <w:szCs w:val="26"/>
        </w:rPr>
        <w:t>дно ПКУ</w:t>
      </w:r>
      <w:r w:rsidRPr="007E2B29">
        <w:rPr>
          <w:rFonts w:cs="Times New Roman"/>
          <w:sz w:val="26"/>
          <w:szCs w:val="26"/>
          <w:lang w:val="uk-UA"/>
        </w:rPr>
        <w:t xml:space="preserve">, надалі «Реєстратор», в особі </w:t>
      </w:r>
      <w:r w:rsidR="00ED149D" w:rsidRPr="00ED149D">
        <w:rPr>
          <w:rFonts w:cs="Times New Roman"/>
          <w:sz w:val="26"/>
          <w:szCs w:val="26"/>
        </w:rPr>
        <w:t>____________________________________________</w:t>
      </w:r>
      <w:r w:rsidRPr="007E2B29">
        <w:rPr>
          <w:rFonts w:cs="Times New Roman"/>
          <w:sz w:val="26"/>
          <w:szCs w:val="26"/>
          <w:lang w:val="uk-UA"/>
        </w:rPr>
        <w:t>, який діє на підставі Статуту, з іншої сторони (далі разом – «Сторони», а кожна окремо - «Сторона»), уклали даний Договір про технічну підтримку та забезпечення доступу до реєстру домену .УКР (надалі - «Договір») про наступне:</w:t>
      </w:r>
    </w:p>
    <w:p w:rsidR="00483B3C" w:rsidRPr="007E2B29" w:rsidRDefault="00483B3C" w:rsidP="00483B3C">
      <w:pPr>
        <w:pStyle w:val="a4"/>
        <w:numPr>
          <w:ilvl w:val="0"/>
          <w:numId w:val="1"/>
        </w:numPr>
        <w:spacing w:before="120" w:after="120"/>
        <w:ind w:left="714" w:hanging="357"/>
        <w:contextualSpacing w:val="0"/>
        <w:outlineLvl w:val="0"/>
        <w:rPr>
          <w:rFonts w:eastAsia="Times New Roman" w:cs="Times New Roman"/>
          <w:b/>
          <w:color w:val="000000"/>
          <w:sz w:val="26"/>
          <w:szCs w:val="26"/>
          <w:lang w:val="uk-UA" w:eastAsia="ru-RU"/>
        </w:rPr>
      </w:pPr>
      <w:r w:rsidRPr="007E2B29">
        <w:rPr>
          <w:rFonts w:eastAsia="Times New Roman" w:cs="Times New Roman"/>
          <w:b/>
          <w:color w:val="000000"/>
          <w:sz w:val="26"/>
          <w:szCs w:val="26"/>
          <w:lang w:val="uk-UA" w:eastAsia="ru-RU"/>
        </w:rPr>
        <w:t>ВИЗНАЧЕННЯ</w:t>
      </w:r>
    </w:p>
    <w:p w:rsidR="00483B3C" w:rsidRPr="007E2B29" w:rsidRDefault="00483B3C" w:rsidP="00483B3C">
      <w:pPr>
        <w:pStyle w:val="a4"/>
        <w:numPr>
          <w:ilvl w:val="1"/>
          <w:numId w:val="1"/>
        </w:numPr>
        <w:tabs>
          <w:tab w:val="left" w:pos="993"/>
        </w:tabs>
        <w:ind w:left="0" w:firstLine="426"/>
        <w:jc w:val="both"/>
        <w:rPr>
          <w:rFonts w:eastAsia="Times New Roman" w:cs="Times New Roman"/>
          <w:color w:val="000000"/>
          <w:sz w:val="26"/>
          <w:szCs w:val="26"/>
          <w:lang w:val="uk-UA" w:eastAsia="ru-RU"/>
        </w:rPr>
      </w:pPr>
      <w:r w:rsidRPr="007E2B29">
        <w:rPr>
          <w:rFonts w:cs="Times New Roman"/>
          <w:color w:val="000000"/>
          <w:sz w:val="26"/>
          <w:szCs w:val="26"/>
          <w:lang w:val="uk-UA"/>
        </w:rPr>
        <w:t>Визначення, які застосовуються в даному Договорі відповідають визначенням, що надані у</w:t>
      </w:r>
      <w:r w:rsidRPr="007E2B29">
        <w:rPr>
          <w:rFonts w:eastAsia="Times New Roman" w:cs="Times New Roman"/>
          <w:color w:val="000000"/>
          <w:sz w:val="26"/>
          <w:szCs w:val="26"/>
          <w:lang w:val="uk-UA" w:eastAsia="ru-RU"/>
        </w:rPr>
        <w:t xml:space="preserve"> «Правилах реєстрації і користування доменними іменами в домені .УКР» (надалі – Правила) та «Технічному регламенті </w:t>
      </w:r>
      <w:r w:rsidRPr="007E2B29">
        <w:rPr>
          <w:rFonts w:cs="Times New Roman"/>
          <w:sz w:val="26"/>
          <w:szCs w:val="26"/>
          <w:lang w:val="uk-UA"/>
        </w:rPr>
        <w:t>домену .УКР</w:t>
      </w:r>
      <w:r w:rsidRPr="007E2B29">
        <w:rPr>
          <w:rFonts w:eastAsia="Times New Roman" w:cs="Times New Roman"/>
          <w:color w:val="000000"/>
          <w:sz w:val="26"/>
          <w:szCs w:val="26"/>
          <w:lang w:val="uk-UA" w:eastAsia="ru-RU"/>
        </w:rPr>
        <w:t>» (надалі – Технічний регламент)</w:t>
      </w:r>
    </w:p>
    <w:p w:rsidR="00483B3C" w:rsidRPr="007E2B29" w:rsidRDefault="00483B3C" w:rsidP="00483B3C">
      <w:pPr>
        <w:pStyle w:val="a4"/>
        <w:numPr>
          <w:ilvl w:val="1"/>
          <w:numId w:val="1"/>
        </w:numPr>
        <w:tabs>
          <w:tab w:val="left" w:pos="993"/>
        </w:tabs>
        <w:spacing w:after="120"/>
        <w:ind w:left="0" w:firstLine="425"/>
        <w:contextualSpacing w:val="0"/>
        <w:jc w:val="both"/>
        <w:rPr>
          <w:rFonts w:eastAsia="Times New Roman" w:cs="Times New Roman"/>
          <w:color w:val="000000"/>
          <w:sz w:val="26"/>
          <w:szCs w:val="26"/>
          <w:lang w:val="uk-UA" w:eastAsia="ru-RU"/>
        </w:rPr>
      </w:pPr>
      <w:r w:rsidRPr="007E2B29">
        <w:rPr>
          <w:rFonts w:cs="Times New Roman"/>
          <w:color w:val="000000"/>
          <w:sz w:val="26"/>
          <w:szCs w:val="26"/>
          <w:lang w:val="uk-UA"/>
        </w:rPr>
        <w:t>Визначення, що є відсутніми у вищевказаному документі, приведені нижче</w:t>
      </w:r>
      <w:r w:rsidRPr="007E2B29">
        <w:rPr>
          <w:rFonts w:eastAsia="Times New Roman" w:cs="Times New Roman"/>
          <w:color w:val="000000"/>
          <w:sz w:val="26"/>
          <w:szCs w:val="26"/>
          <w:lang w:val="uk-UA" w:eastAsia="ru-RU"/>
        </w:rPr>
        <w:t>:</w:t>
      </w:r>
    </w:p>
    <w:tbl>
      <w:tblPr>
        <w:tblStyle w:val="a5"/>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7"/>
        <w:gridCol w:w="6489"/>
      </w:tblGrid>
      <w:tr w:rsidR="00483B3C" w:rsidRPr="005D3D5C" w:rsidTr="00C45E0E">
        <w:tc>
          <w:tcPr>
            <w:tcW w:w="2234" w:type="dxa"/>
          </w:tcPr>
          <w:p w:rsidR="00483B3C" w:rsidRPr="007E2B29" w:rsidRDefault="00483B3C" w:rsidP="00C45E0E">
            <w:pPr>
              <w:pStyle w:val="a4"/>
              <w:tabs>
                <w:tab w:val="left" w:pos="993"/>
              </w:tabs>
              <w:ind w:left="0"/>
              <w:rPr>
                <w:rFonts w:eastAsia="Times New Roman" w:cs="Times New Roman"/>
                <w:color w:val="000000"/>
                <w:sz w:val="26"/>
                <w:szCs w:val="26"/>
                <w:lang w:val="uk-UA" w:eastAsia="ru-RU"/>
              </w:rPr>
            </w:pPr>
            <w:r w:rsidRPr="007E2B29">
              <w:rPr>
                <w:rFonts w:cs="Times New Roman"/>
                <w:color w:val="000000"/>
                <w:sz w:val="26"/>
                <w:szCs w:val="26"/>
                <w:lang w:val="uk-UA"/>
              </w:rPr>
              <w:t>послуги доступу до реєстру домену .УКР (Послуги)</w:t>
            </w:r>
          </w:p>
        </w:tc>
        <w:tc>
          <w:tcPr>
            <w:tcW w:w="6911" w:type="dxa"/>
          </w:tcPr>
          <w:p w:rsidR="00483B3C" w:rsidRPr="007E2B29" w:rsidRDefault="00483B3C" w:rsidP="00C45E0E">
            <w:pPr>
              <w:pStyle w:val="a4"/>
              <w:numPr>
                <w:ilvl w:val="0"/>
                <w:numId w:val="2"/>
              </w:numPr>
              <w:tabs>
                <w:tab w:val="left" w:pos="317"/>
              </w:tabs>
              <w:ind w:left="175" w:hanging="260"/>
              <w:jc w:val="both"/>
              <w:rPr>
                <w:rFonts w:cs="Times New Roman"/>
                <w:sz w:val="26"/>
                <w:szCs w:val="26"/>
                <w:lang w:val="uk-UA"/>
              </w:rPr>
            </w:pPr>
            <w:r w:rsidRPr="007E2B29">
              <w:rPr>
                <w:rFonts w:cs="Times New Roman"/>
                <w:color w:val="000000"/>
                <w:sz w:val="26"/>
                <w:szCs w:val="26"/>
                <w:lang w:val="uk-UA"/>
              </w:rPr>
              <w:t xml:space="preserve">комплексні послуги, в процесі надання яких, Реєстратор отримує можливість здійснювати у повній відповідності до релевантних технічних стандартів та значень технічних параметрів операції з іменами другого рівня у домені .УКР: (а) з реєстрації доменних імен, (б) делегування доменних імен шляхом розміщення необхідної інформації на </w:t>
            </w:r>
            <w:r w:rsidRPr="007E2B29">
              <w:rPr>
                <w:rFonts w:cs="Times New Roman"/>
                <w:color w:val="000000"/>
                <w:sz w:val="26"/>
                <w:szCs w:val="26"/>
              </w:rPr>
              <w:t>DNS</w:t>
            </w:r>
            <w:r w:rsidRPr="007E2B29">
              <w:rPr>
                <w:rFonts w:cs="Times New Roman"/>
                <w:color w:val="000000"/>
                <w:sz w:val="26"/>
                <w:szCs w:val="26"/>
                <w:lang w:val="uk-UA"/>
              </w:rPr>
              <w:t>-серверах домену .УКР, (в) модифікацій статусів об’єктів в системі доменних імен, (г) трансферу доменних імен, (д) видалення доменних імен (скасування реєстрації), (е) зберігання інформації про доменні імена другого рівня і про пов’язані з ними об’єкти, (є) отримання інформації про об’єкти, про записи які знаходяться в реєстрі.</w:t>
            </w:r>
          </w:p>
        </w:tc>
      </w:tr>
      <w:tr w:rsidR="00483B3C" w:rsidRPr="005D3D5C" w:rsidTr="00C45E0E">
        <w:tc>
          <w:tcPr>
            <w:tcW w:w="2234" w:type="dxa"/>
          </w:tcPr>
          <w:p w:rsidR="00483B3C" w:rsidRPr="007E2B29" w:rsidRDefault="00483B3C" w:rsidP="00C45E0E">
            <w:pPr>
              <w:pStyle w:val="a4"/>
              <w:tabs>
                <w:tab w:val="left" w:pos="993"/>
              </w:tabs>
              <w:ind w:left="0"/>
              <w:rPr>
                <w:rFonts w:eastAsia="Times New Roman" w:cs="Times New Roman"/>
                <w:color w:val="000000"/>
                <w:sz w:val="26"/>
                <w:szCs w:val="26"/>
                <w:lang w:val="uk-UA" w:eastAsia="ru-RU"/>
              </w:rPr>
            </w:pPr>
            <w:r w:rsidRPr="007E2B29">
              <w:rPr>
                <w:rFonts w:cs="Times New Roman"/>
                <w:color w:val="000000"/>
                <w:sz w:val="26"/>
                <w:szCs w:val="26"/>
                <w:lang w:val="uk-UA"/>
              </w:rPr>
              <w:t>технічні підтримка доступу до реєстру</w:t>
            </w:r>
          </w:p>
        </w:tc>
        <w:tc>
          <w:tcPr>
            <w:tcW w:w="6911" w:type="dxa"/>
          </w:tcPr>
          <w:p w:rsidR="00483B3C" w:rsidRPr="007E2B29" w:rsidRDefault="00483B3C" w:rsidP="00C45E0E">
            <w:pPr>
              <w:pStyle w:val="a4"/>
              <w:numPr>
                <w:ilvl w:val="0"/>
                <w:numId w:val="2"/>
              </w:numPr>
              <w:tabs>
                <w:tab w:val="left" w:pos="317"/>
              </w:tabs>
              <w:ind w:left="175" w:hanging="260"/>
              <w:jc w:val="both"/>
              <w:rPr>
                <w:rFonts w:eastAsia="Times New Roman" w:cs="Times New Roman"/>
                <w:color w:val="000000"/>
                <w:sz w:val="26"/>
                <w:szCs w:val="26"/>
                <w:lang w:val="uk-UA" w:eastAsia="ru-RU"/>
              </w:rPr>
            </w:pPr>
            <w:r w:rsidRPr="007E2B29">
              <w:rPr>
                <w:rFonts w:cs="Times New Roman"/>
                <w:color w:val="000000"/>
                <w:sz w:val="26"/>
                <w:szCs w:val="26"/>
                <w:lang w:val="uk-UA"/>
              </w:rPr>
              <w:t xml:space="preserve">дії Оператора реєстру, направлені на забезпечення стабільного та сталого доступу програмно-технічних комплексів Реєстраторів до реєстру домену .УКР з метою здійснення Реєстраторами операцій (а) з реєстрації доменних імен, (б) делегування доменних імен шляхом розміщення необхідної інформації на </w:t>
            </w:r>
            <w:r w:rsidRPr="007E2B29">
              <w:rPr>
                <w:rFonts w:cs="Times New Roman"/>
                <w:color w:val="000000"/>
                <w:sz w:val="26"/>
                <w:szCs w:val="26"/>
              </w:rPr>
              <w:lastRenderedPageBreak/>
              <w:t>DNS</w:t>
            </w:r>
            <w:r w:rsidRPr="007E2B29">
              <w:rPr>
                <w:rFonts w:cs="Times New Roman"/>
                <w:color w:val="000000"/>
                <w:sz w:val="26"/>
                <w:szCs w:val="26"/>
                <w:lang w:val="uk-UA"/>
              </w:rPr>
              <w:t>-серверах домену .УКР, (в) модифікацій статусів об’єктів в системі доменних імен, (г) трансферу доменних імен, (д) видалення доменних імен (скасування реєстрації), (е) зберігання інформації про доменні імена другого рівня і про пов’язані з ними об’єкти, (є) отримання інформації про об’єкти, про записи які знаходяться в реєстрі</w:t>
            </w:r>
            <w:r w:rsidRPr="007E2B29">
              <w:rPr>
                <w:rFonts w:eastAsia="Times New Roman" w:cs="Times New Roman"/>
                <w:color w:val="000000"/>
                <w:sz w:val="26"/>
                <w:szCs w:val="26"/>
                <w:lang w:val="uk-UA" w:eastAsia="ru-RU"/>
              </w:rPr>
              <w:t>.</w:t>
            </w:r>
          </w:p>
        </w:tc>
      </w:tr>
    </w:tbl>
    <w:p w:rsidR="00483B3C" w:rsidRPr="007E2B29" w:rsidRDefault="00483B3C" w:rsidP="00483B3C">
      <w:pPr>
        <w:pStyle w:val="a4"/>
        <w:numPr>
          <w:ilvl w:val="0"/>
          <w:numId w:val="1"/>
        </w:numPr>
        <w:spacing w:before="120" w:after="120"/>
        <w:ind w:left="714" w:hanging="357"/>
        <w:contextualSpacing w:val="0"/>
        <w:outlineLvl w:val="0"/>
        <w:rPr>
          <w:rFonts w:eastAsia="Times New Roman" w:cs="Times New Roman"/>
          <w:b/>
          <w:color w:val="000000"/>
          <w:sz w:val="26"/>
          <w:szCs w:val="26"/>
          <w:lang w:val="uk-UA" w:eastAsia="ru-RU"/>
        </w:rPr>
      </w:pPr>
      <w:r w:rsidRPr="007E2B29">
        <w:rPr>
          <w:rFonts w:eastAsia="Times New Roman" w:cs="Times New Roman"/>
          <w:b/>
          <w:color w:val="000000"/>
          <w:sz w:val="26"/>
          <w:szCs w:val="26"/>
          <w:lang w:val="uk-UA" w:eastAsia="ru-RU"/>
        </w:rPr>
        <w:lastRenderedPageBreak/>
        <w:t>ПРЕДМЕТ ДОГОВОРУ</w:t>
      </w:r>
    </w:p>
    <w:p w:rsidR="00483B3C" w:rsidRPr="007E2B29" w:rsidRDefault="00483B3C" w:rsidP="00483B3C">
      <w:pPr>
        <w:pStyle w:val="a4"/>
        <w:numPr>
          <w:ilvl w:val="1"/>
          <w:numId w:val="1"/>
        </w:numPr>
        <w:tabs>
          <w:tab w:val="left" w:pos="993"/>
        </w:tabs>
        <w:ind w:left="0" w:firstLine="426"/>
        <w:jc w:val="both"/>
        <w:rPr>
          <w:rFonts w:eastAsia="Times New Roman" w:cs="Times New Roman"/>
          <w:color w:val="000000"/>
          <w:sz w:val="26"/>
          <w:szCs w:val="26"/>
          <w:lang w:val="uk-UA" w:eastAsia="ru-RU"/>
        </w:rPr>
      </w:pPr>
      <w:r w:rsidRPr="007E2B29">
        <w:rPr>
          <w:rFonts w:eastAsia="Times New Roman" w:cs="Times New Roman"/>
          <w:color w:val="000000"/>
          <w:sz w:val="26"/>
          <w:szCs w:val="26"/>
          <w:lang w:val="uk-UA" w:eastAsia="ru-RU"/>
        </w:rPr>
        <w:t xml:space="preserve">Даний Договір визначає умови, на яких Оператор реєстру </w:t>
      </w:r>
      <w:r w:rsidRPr="007E2B29">
        <w:rPr>
          <w:rFonts w:cs="Times New Roman"/>
          <w:color w:val="000000"/>
          <w:sz w:val="26"/>
          <w:szCs w:val="26"/>
          <w:lang w:val="uk-UA"/>
        </w:rPr>
        <w:t>зобов’язується надавати Реєстраторові послуги з доступу до реєстру домену .УКР (надалі – Послуги)</w:t>
      </w:r>
      <w:r w:rsidRPr="007E2B29">
        <w:rPr>
          <w:rFonts w:cs="Times New Roman"/>
          <w:sz w:val="26"/>
          <w:szCs w:val="26"/>
          <w:lang w:val="uk-UA"/>
        </w:rPr>
        <w:t>, а Реєстратор зобов’язується оплачувати ці Послуги.</w:t>
      </w:r>
    </w:p>
    <w:p w:rsidR="00483B3C" w:rsidRPr="007E2B29" w:rsidRDefault="00483B3C" w:rsidP="00483B3C">
      <w:pPr>
        <w:pStyle w:val="a4"/>
        <w:numPr>
          <w:ilvl w:val="1"/>
          <w:numId w:val="1"/>
        </w:numPr>
        <w:tabs>
          <w:tab w:val="left" w:pos="993"/>
        </w:tabs>
        <w:ind w:left="0" w:firstLine="426"/>
        <w:jc w:val="both"/>
        <w:rPr>
          <w:rFonts w:cs="Times New Roman"/>
          <w:sz w:val="26"/>
          <w:szCs w:val="26"/>
          <w:lang w:val="uk-UA"/>
        </w:rPr>
      </w:pPr>
      <w:r w:rsidRPr="007E2B29">
        <w:rPr>
          <w:rFonts w:eastAsia="Times New Roman" w:cs="Times New Roman"/>
          <w:color w:val="000000"/>
          <w:sz w:val="26"/>
          <w:szCs w:val="26"/>
          <w:lang w:val="uk-UA" w:eastAsia="ru-RU"/>
        </w:rPr>
        <w:t xml:space="preserve">Даний Договір визначає умови, на яких Оператор реєстру надає </w:t>
      </w:r>
      <w:r w:rsidRPr="007E2B29">
        <w:rPr>
          <w:rFonts w:cs="Times New Roman"/>
          <w:color w:val="000000"/>
          <w:sz w:val="26"/>
          <w:szCs w:val="26"/>
          <w:lang w:val="uk-UA"/>
        </w:rPr>
        <w:t xml:space="preserve">Реєстраторові разову послугу </w:t>
      </w:r>
      <w:r w:rsidRPr="007E2B29">
        <w:rPr>
          <w:rFonts w:cs="Times New Roman"/>
          <w:sz w:val="26"/>
          <w:szCs w:val="26"/>
          <w:lang w:val="uk-UA"/>
        </w:rPr>
        <w:t>по підключенню програмно-технічного комплексу Реєстратора до системи реєстрацій</w:t>
      </w:r>
      <w:r w:rsidRPr="007E2B29">
        <w:rPr>
          <w:rFonts w:cs="Times New Roman"/>
          <w:sz w:val="26"/>
          <w:szCs w:val="26"/>
          <w:lang w:val="uk-UA"/>
        </w:rPr>
        <w:tab/>
        <w:t>і користування доменними іменами в домені .УКР (далі – Система).</w:t>
      </w:r>
    </w:p>
    <w:p w:rsidR="00483B3C" w:rsidRPr="007E2B29" w:rsidRDefault="00483B3C" w:rsidP="00483B3C">
      <w:pPr>
        <w:pStyle w:val="a4"/>
        <w:numPr>
          <w:ilvl w:val="1"/>
          <w:numId w:val="1"/>
        </w:numPr>
        <w:tabs>
          <w:tab w:val="left" w:pos="993"/>
        </w:tabs>
        <w:ind w:left="0" w:firstLine="426"/>
        <w:jc w:val="both"/>
        <w:rPr>
          <w:rFonts w:eastAsia="Times New Roman CYR" w:cs="Times New Roman"/>
          <w:sz w:val="26"/>
          <w:szCs w:val="26"/>
          <w:lang w:val="uk-UA"/>
        </w:rPr>
      </w:pPr>
      <w:r w:rsidRPr="007E2B29">
        <w:rPr>
          <w:rFonts w:eastAsia="Times New Roman" w:cs="Times New Roman"/>
          <w:color w:val="000000"/>
          <w:sz w:val="26"/>
          <w:szCs w:val="26"/>
          <w:lang w:val="uk-UA" w:eastAsia="ru-RU"/>
        </w:rPr>
        <w:t xml:space="preserve">Даний Договір визначає умови та вимоги згідно яких відбувається </w:t>
      </w:r>
      <w:r w:rsidRPr="007E2B29">
        <w:rPr>
          <w:rFonts w:eastAsia="Times New Roman CYR" w:cs="Times New Roman"/>
          <w:sz w:val="26"/>
          <w:szCs w:val="26"/>
          <w:lang w:val="uk-UA"/>
        </w:rPr>
        <w:t xml:space="preserve">технічне тестування сумісності  EPP програмного забезпечення Реєстратора з EPP програмним забезпеченням Оператора реєстру за умов використання тестових екземплярів баз даних </w:t>
      </w:r>
      <w:r w:rsidRPr="007E2B29">
        <w:rPr>
          <w:rFonts w:eastAsia="Times New Roman" w:cs="Times New Roman"/>
          <w:color w:val="000000"/>
          <w:sz w:val="26"/>
          <w:szCs w:val="26"/>
          <w:lang w:val="uk-UA" w:eastAsia="ru-RU"/>
        </w:rPr>
        <w:t>домену .УКР</w:t>
      </w:r>
      <w:r w:rsidRPr="007E2B29">
        <w:rPr>
          <w:rFonts w:eastAsia="Times New Roman CYR" w:cs="Times New Roman"/>
          <w:sz w:val="26"/>
          <w:szCs w:val="26"/>
          <w:lang w:val="uk-UA"/>
        </w:rPr>
        <w:t xml:space="preserve"> Оператора реєстру.</w:t>
      </w:r>
    </w:p>
    <w:p w:rsidR="00483B3C" w:rsidRPr="007E2B29" w:rsidRDefault="00483B3C" w:rsidP="00483B3C">
      <w:pPr>
        <w:pStyle w:val="a4"/>
        <w:numPr>
          <w:ilvl w:val="0"/>
          <w:numId w:val="1"/>
        </w:numPr>
        <w:spacing w:before="120" w:after="120"/>
        <w:ind w:left="714" w:hanging="357"/>
        <w:contextualSpacing w:val="0"/>
        <w:outlineLvl w:val="0"/>
        <w:rPr>
          <w:rFonts w:eastAsia="Times New Roman" w:cs="Times New Roman"/>
          <w:b/>
          <w:color w:val="000000"/>
          <w:sz w:val="26"/>
          <w:szCs w:val="26"/>
          <w:lang w:val="uk-UA" w:eastAsia="ru-RU"/>
        </w:rPr>
      </w:pPr>
      <w:r w:rsidRPr="007E2B29">
        <w:rPr>
          <w:rFonts w:eastAsia="Times New Roman" w:cs="Times New Roman"/>
          <w:b/>
          <w:color w:val="000000"/>
          <w:sz w:val="26"/>
          <w:szCs w:val="26"/>
          <w:lang w:val="uk-UA" w:eastAsia="ru-RU"/>
        </w:rPr>
        <w:t>ЗОБО</w:t>
      </w:r>
      <w:r>
        <w:rPr>
          <w:rFonts w:eastAsia="Times New Roman" w:cs="Times New Roman"/>
          <w:b/>
          <w:color w:val="000000"/>
          <w:sz w:val="26"/>
          <w:szCs w:val="26"/>
          <w:lang w:val="en-US" w:eastAsia="ru-RU"/>
        </w:rPr>
        <w:t>’</w:t>
      </w:r>
      <w:r w:rsidRPr="007E2B29">
        <w:rPr>
          <w:rFonts w:eastAsia="Times New Roman" w:cs="Times New Roman"/>
          <w:b/>
          <w:color w:val="000000"/>
          <w:sz w:val="26"/>
          <w:szCs w:val="26"/>
          <w:lang w:val="uk-UA" w:eastAsia="ru-RU"/>
        </w:rPr>
        <w:t>ВЯЗАННЯ ТА ПРАВА СТОРІН</w:t>
      </w:r>
    </w:p>
    <w:p w:rsidR="00483B3C" w:rsidRPr="007E2B29" w:rsidRDefault="00483B3C" w:rsidP="00483B3C">
      <w:pPr>
        <w:pStyle w:val="a4"/>
        <w:numPr>
          <w:ilvl w:val="1"/>
          <w:numId w:val="1"/>
        </w:numPr>
        <w:tabs>
          <w:tab w:val="left" w:pos="993"/>
        </w:tabs>
        <w:ind w:left="0" w:firstLine="425"/>
        <w:jc w:val="both"/>
        <w:outlineLvl w:val="1"/>
        <w:rPr>
          <w:rFonts w:eastAsia="Times New Roman" w:cs="Times New Roman"/>
          <w:color w:val="000000"/>
          <w:sz w:val="26"/>
          <w:szCs w:val="26"/>
          <w:lang w:val="uk-UA" w:eastAsia="ru-RU"/>
        </w:rPr>
      </w:pPr>
      <w:r w:rsidRPr="007E2B29">
        <w:rPr>
          <w:rFonts w:eastAsia="Times New Roman" w:cs="Times New Roman"/>
          <w:color w:val="000000"/>
          <w:sz w:val="26"/>
          <w:szCs w:val="26"/>
          <w:lang w:val="uk-UA" w:eastAsia="ru-RU"/>
        </w:rPr>
        <w:t>Оператор реєстру зобов’язується:</w:t>
      </w:r>
    </w:p>
    <w:p w:rsidR="00483B3C" w:rsidRPr="007E2B29" w:rsidRDefault="00483B3C" w:rsidP="00483B3C">
      <w:pPr>
        <w:pStyle w:val="a4"/>
        <w:numPr>
          <w:ilvl w:val="2"/>
          <w:numId w:val="1"/>
        </w:numPr>
        <w:tabs>
          <w:tab w:val="left" w:pos="1134"/>
        </w:tabs>
        <w:suppressAutoHyphens/>
        <w:ind w:left="0" w:firstLine="426"/>
        <w:jc w:val="both"/>
        <w:rPr>
          <w:rFonts w:cs="Times New Roman"/>
          <w:sz w:val="26"/>
          <w:szCs w:val="26"/>
          <w:lang w:val="uk-UA"/>
        </w:rPr>
      </w:pPr>
      <w:r w:rsidRPr="007E2B29">
        <w:rPr>
          <w:rFonts w:cs="Times New Roman"/>
          <w:sz w:val="26"/>
          <w:szCs w:val="26"/>
          <w:lang w:val="uk-UA"/>
        </w:rPr>
        <w:t xml:space="preserve">Надавати Реєстраторові Послуги належної якості, в порядку і терміни, визначені умовами і вимогами Технічного регламенту </w:t>
      </w:r>
      <w:r w:rsidRPr="007E2B29">
        <w:rPr>
          <w:rFonts w:cs="Times New Roman"/>
          <w:color w:val="000000"/>
          <w:sz w:val="26"/>
          <w:szCs w:val="26"/>
          <w:lang w:val="uk-UA"/>
        </w:rPr>
        <w:t>і даним Договором.</w:t>
      </w:r>
    </w:p>
    <w:p w:rsidR="00483B3C" w:rsidRPr="007E2B29" w:rsidRDefault="00483B3C" w:rsidP="00483B3C">
      <w:pPr>
        <w:pStyle w:val="a4"/>
        <w:numPr>
          <w:ilvl w:val="2"/>
          <w:numId w:val="1"/>
        </w:numPr>
        <w:tabs>
          <w:tab w:val="left" w:pos="1134"/>
        </w:tabs>
        <w:suppressAutoHyphens/>
        <w:ind w:left="0" w:firstLine="426"/>
        <w:jc w:val="both"/>
        <w:rPr>
          <w:rFonts w:cs="Times New Roman"/>
          <w:sz w:val="26"/>
          <w:szCs w:val="26"/>
          <w:lang w:val="uk-UA"/>
        </w:rPr>
      </w:pPr>
      <w:r w:rsidRPr="007E2B29">
        <w:rPr>
          <w:rFonts w:cs="Times New Roman"/>
          <w:sz w:val="26"/>
          <w:szCs w:val="26"/>
          <w:lang w:val="uk-UA"/>
        </w:rPr>
        <w:t>Сприяти Реєстратору при підключенні і тестуванні його програмно-технічного комплексу до Системи.</w:t>
      </w:r>
    </w:p>
    <w:p w:rsidR="00483B3C" w:rsidRPr="007E2B29" w:rsidRDefault="00483B3C" w:rsidP="00483B3C">
      <w:pPr>
        <w:pStyle w:val="a4"/>
        <w:numPr>
          <w:ilvl w:val="2"/>
          <w:numId w:val="1"/>
        </w:numPr>
        <w:tabs>
          <w:tab w:val="left" w:pos="1134"/>
        </w:tabs>
        <w:suppressAutoHyphens/>
        <w:ind w:left="0" w:firstLine="426"/>
        <w:jc w:val="both"/>
        <w:rPr>
          <w:rFonts w:cs="Times New Roman"/>
          <w:sz w:val="26"/>
          <w:szCs w:val="26"/>
          <w:lang w:val="uk-UA"/>
        </w:rPr>
      </w:pPr>
      <w:r w:rsidRPr="007E2B29">
        <w:rPr>
          <w:rFonts w:cs="Times New Roman"/>
          <w:color w:val="000000"/>
          <w:sz w:val="26"/>
          <w:szCs w:val="26"/>
          <w:lang w:val="uk-UA"/>
        </w:rPr>
        <w:t>Забезпечити для всіх Реєстраторів рівні технічні умови щодо (а) разових робіт з підключення програмно-технічного комплексу Реєстратора до Системи, (б) проходження відповідного тестування, (в) надання Послуг</w:t>
      </w:r>
      <w:r w:rsidRPr="007E2B29">
        <w:rPr>
          <w:rFonts w:eastAsia="Times New Roman CYR" w:cs="Times New Roman"/>
          <w:sz w:val="26"/>
          <w:szCs w:val="26"/>
          <w:lang w:val="uk-UA"/>
        </w:rPr>
        <w:t>.</w:t>
      </w:r>
    </w:p>
    <w:p w:rsidR="00483B3C" w:rsidRPr="007E2B29" w:rsidRDefault="00483B3C" w:rsidP="00483B3C">
      <w:pPr>
        <w:pStyle w:val="a4"/>
        <w:numPr>
          <w:ilvl w:val="2"/>
          <w:numId w:val="1"/>
        </w:numPr>
        <w:tabs>
          <w:tab w:val="left" w:pos="1134"/>
        </w:tabs>
        <w:suppressAutoHyphens/>
        <w:ind w:left="0" w:firstLine="426"/>
        <w:jc w:val="both"/>
        <w:rPr>
          <w:rFonts w:cs="Times New Roman"/>
          <w:sz w:val="26"/>
          <w:szCs w:val="26"/>
          <w:lang w:val="uk-UA"/>
        </w:rPr>
      </w:pPr>
      <w:r w:rsidRPr="007E2B29">
        <w:rPr>
          <w:rFonts w:cs="Times New Roman"/>
          <w:sz w:val="26"/>
          <w:szCs w:val="26"/>
          <w:lang w:val="uk-UA"/>
        </w:rPr>
        <w:t>Повідомляти Реєстратора про проведення регламентних (профілактичних) робіт, які можуть привести до зупинення надання Послуг відповідно до порядку, визначеного в Технічному регламенті</w:t>
      </w:r>
      <w:r w:rsidRPr="007E2B29">
        <w:rPr>
          <w:rFonts w:cs="Times New Roman"/>
          <w:sz w:val="26"/>
          <w:szCs w:val="26"/>
        </w:rPr>
        <w:t>.</w:t>
      </w:r>
    </w:p>
    <w:p w:rsidR="00483B3C" w:rsidRPr="007E2B29" w:rsidRDefault="00483B3C" w:rsidP="00483B3C">
      <w:pPr>
        <w:pStyle w:val="a4"/>
        <w:numPr>
          <w:ilvl w:val="2"/>
          <w:numId w:val="1"/>
        </w:numPr>
        <w:tabs>
          <w:tab w:val="left" w:pos="1134"/>
        </w:tabs>
        <w:suppressAutoHyphens/>
        <w:ind w:left="0" w:firstLine="426"/>
        <w:jc w:val="both"/>
        <w:rPr>
          <w:rFonts w:cs="Times New Roman"/>
          <w:sz w:val="26"/>
          <w:szCs w:val="26"/>
        </w:rPr>
      </w:pPr>
      <w:r w:rsidRPr="007E2B29">
        <w:rPr>
          <w:rFonts w:cs="Times New Roman"/>
          <w:sz w:val="26"/>
          <w:szCs w:val="26"/>
          <w:lang w:val="uk-UA"/>
        </w:rPr>
        <w:t>На підставі рішень Адміністратора повідомляти Реєстратора відповідно до процедур, описаних в даному Договорі, про обмеження надання Послуг, про відновлення надання Послуг в повному обсязі і про повну відмову в наданні Послуг</w:t>
      </w:r>
      <w:r w:rsidRPr="007E2B29">
        <w:rPr>
          <w:rFonts w:cs="Times New Roman"/>
          <w:sz w:val="26"/>
          <w:szCs w:val="26"/>
        </w:rPr>
        <w:t>.</w:t>
      </w:r>
    </w:p>
    <w:p w:rsidR="00483B3C" w:rsidRPr="007E2B29" w:rsidRDefault="00483B3C" w:rsidP="00483B3C">
      <w:pPr>
        <w:pStyle w:val="a4"/>
        <w:numPr>
          <w:ilvl w:val="2"/>
          <w:numId w:val="1"/>
        </w:numPr>
        <w:tabs>
          <w:tab w:val="left" w:pos="1134"/>
        </w:tabs>
        <w:suppressAutoHyphens/>
        <w:ind w:left="0" w:firstLine="426"/>
        <w:jc w:val="both"/>
        <w:rPr>
          <w:rFonts w:cs="Times New Roman"/>
          <w:sz w:val="26"/>
          <w:szCs w:val="26"/>
        </w:rPr>
      </w:pPr>
      <w:r w:rsidRPr="007E2B29">
        <w:rPr>
          <w:rFonts w:cs="Times New Roman"/>
          <w:sz w:val="26"/>
          <w:szCs w:val="26"/>
          <w:lang w:val="uk-UA"/>
        </w:rPr>
        <w:t>Надати Реєстраторові доступ для отримання повного набору документації, що регламентує технічні умови надання Послуг. Повний список документації, що регламентує технічні умови надання Послуг, представлений в додатку №1 до даного Договору</w:t>
      </w:r>
      <w:r w:rsidRPr="007E2B29">
        <w:rPr>
          <w:rFonts w:cs="Times New Roman"/>
          <w:sz w:val="26"/>
          <w:szCs w:val="26"/>
        </w:rPr>
        <w:t>.</w:t>
      </w:r>
    </w:p>
    <w:p w:rsidR="00483B3C" w:rsidRPr="007E2B29" w:rsidRDefault="00483B3C" w:rsidP="00483B3C">
      <w:pPr>
        <w:pStyle w:val="a4"/>
        <w:numPr>
          <w:ilvl w:val="2"/>
          <w:numId w:val="1"/>
        </w:numPr>
        <w:tabs>
          <w:tab w:val="left" w:pos="1134"/>
        </w:tabs>
        <w:suppressAutoHyphens/>
        <w:ind w:left="0" w:firstLine="426"/>
        <w:jc w:val="both"/>
        <w:rPr>
          <w:rFonts w:cs="Times New Roman"/>
          <w:sz w:val="26"/>
          <w:szCs w:val="26"/>
        </w:rPr>
      </w:pPr>
      <w:r w:rsidRPr="007E2B29">
        <w:rPr>
          <w:rFonts w:cs="Times New Roman"/>
          <w:sz w:val="26"/>
          <w:szCs w:val="26"/>
          <w:lang w:val="uk-UA"/>
        </w:rPr>
        <w:t>Надати Реєстраторові дані для доступу до тестових екземплярів бази даних відповідно до документа «Програма тестування Реєстраторів при підключенні до реєстру .УКР</w:t>
      </w:r>
      <w:r w:rsidRPr="007E2B29">
        <w:rPr>
          <w:rFonts w:cs="Times New Roman"/>
          <w:sz w:val="26"/>
          <w:szCs w:val="26"/>
        </w:rPr>
        <w:t>».</w:t>
      </w:r>
    </w:p>
    <w:p w:rsidR="00483B3C" w:rsidRPr="007E2B29" w:rsidRDefault="00483B3C" w:rsidP="00483B3C">
      <w:pPr>
        <w:pStyle w:val="a4"/>
        <w:numPr>
          <w:ilvl w:val="2"/>
          <w:numId w:val="1"/>
        </w:numPr>
        <w:tabs>
          <w:tab w:val="left" w:pos="1134"/>
        </w:tabs>
        <w:suppressAutoHyphens/>
        <w:ind w:left="0" w:firstLine="426"/>
        <w:jc w:val="both"/>
        <w:rPr>
          <w:rFonts w:cs="Times New Roman"/>
          <w:sz w:val="26"/>
          <w:szCs w:val="26"/>
        </w:rPr>
      </w:pPr>
      <w:r w:rsidRPr="007E2B29">
        <w:rPr>
          <w:rFonts w:cs="Times New Roman"/>
          <w:sz w:val="26"/>
          <w:szCs w:val="26"/>
          <w:lang w:val="uk-UA"/>
        </w:rPr>
        <w:t>Надати Реєстраторові дані для доступу до робочого екземпляру бази даних відповідно до Технічного регламенту</w:t>
      </w:r>
      <w:r w:rsidRPr="007E2B29">
        <w:rPr>
          <w:rFonts w:cs="Times New Roman"/>
          <w:sz w:val="26"/>
          <w:szCs w:val="26"/>
        </w:rPr>
        <w:t>.</w:t>
      </w:r>
    </w:p>
    <w:p w:rsidR="00483B3C" w:rsidRPr="007E2B29" w:rsidRDefault="00483B3C" w:rsidP="00483B3C">
      <w:pPr>
        <w:pStyle w:val="a4"/>
        <w:numPr>
          <w:ilvl w:val="2"/>
          <w:numId w:val="1"/>
        </w:numPr>
        <w:tabs>
          <w:tab w:val="left" w:pos="1134"/>
        </w:tabs>
        <w:suppressAutoHyphens/>
        <w:ind w:left="0" w:firstLine="426"/>
        <w:jc w:val="both"/>
        <w:rPr>
          <w:rFonts w:cs="Times New Roman"/>
          <w:sz w:val="26"/>
          <w:szCs w:val="26"/>
        </w:rPr>
      </w:pPr>
      <w:r w:rsidRPr="007E2B29">
        <w:rPr>
          <w:rFonts w:cs="Times New Roman"/>
          <w:sz w:val="26"/>
          <w:szCs w:val="26"/>
          <w:lang w:val="uk-UA"/>
        </w:rPr>
        <w:lastRenderedPageBreak/>
        <w:t>Забезпечити захист інформації, що знаходиться в реєстрі доменних імен домену .УКР, від неправомірних умисних або ненавмисних дій з її зміни, видалення, блокування, копіювання, поширення</w:t>
      </w:r>
      <w:r w:rsidRPr="007E2B29">
        <w:rPr>
          <w:rFonts w:cs="Times New Roman"/>
          <w:sz w:val="26"/>
          <w:szCs w:val="26"/>
        </w:rPr>
        <w:t>.</w:t>
      </w:r>
    </w:p>
    <w:p w:rsidR="00483B3C" w:rsidRPr="007E2B29" w:rsidRDefault="00483B3C" w:rsidP="00483B3C">
      <w:pPr>
        <w:pStyle w:val="a4"/>
        <w:numPr>
          <w:ilvl w:val="2"/>
          <w:numId w:val="1"/>
        </w:numPr>
        <w:tabs>
          <w:tab w:val="left" w:pos="1134"/>
        </w:tabs>
        <w:suppressAutoHyphens/>
        <w:ind w:left="0" w:firstLine="426"/>
        <w:jc w:val="both"/>
        <w:rPr>
          <w:rFonts w:cs="Times New Roman"/>
          <w:sz w:val="26"/>
          <w:szCs w:val="26"/>
          <w:lang w:val="uk-UA"/>
        </w:rPr>
      </w:pPr>
      <w:r w:rsidRPr="007E2B29">
        <w:rPr>
          <w:rFonts w:cs="Times New Roman"/>
          <w:sz w:val="26"/>
          <w:szCs w:val="26"/>
          <w:lang w:val="uk-UA"/>
        </w:rPr>
        <w:t>Надавати Реєстраторові інформацію, на підставі якої розраховується плата за надання Послуг</w:t>
      </w:r>
      <w:r w:rsidRPr="007E2B29">
        <w:rPr>
          <w:rFonts w:cs="Times New Roman"/>
          <w:sz w:val="26"/>
          <w:szCs w:val="26"/>
        </w:rPr>
        <w:t>.</w:t>
      </w:r>
    </w:p>
    <w:p w:rsidR="00483B3C" w:rsidRPr="007E2B29" w:rsidRDefault="00483B3C" w:rsidP="00483B3C">
      <w:pPr>
        <w:pStyle w:val="a4"/>
        <w:numPr>
          <w:ilvl w:val="2"/>
          <w:numId w:val="1"/>
        </w:numPr>
        <w:tabs>
          <w:tab w:val="left" w:pos="1134"/>
        </w:tabs>
        <w:suppressAutoHyphens/>
        <w:ind w:left="0" w:firstLine="426"/>
        <w:jc w:val="both"/>
        <w:rPr>
          <w:rFonts w:cs="Times New Roman"/>
          <w:sz w:val="26"/>
          <w:szCs w:val="26"/>
        </w:rPr>
      </w:pPr>
      <w:r w:rsidRPr="007E2B29">
        <w:rPr>
          <w:rFonts w:eastAsia="Times New Roman" w:cs="Times New Roman"/>
          <w:color w:val="000000"/>
          <w:sz w:val="26"/>
          <w:szCs w:val="26"/>
          <w:lang w:val="uk-UA" w:eastAsia="ru-RU"/>
        </w:rPr>
        <w:t>Поновити надання Послуг Реєстратору в термін не більше 1 (одного) дня з дати фактичного документарного підтвердження погашення заборгованості Реєстратором, якщо відбулось призупинення надання Послуг згідно умов п. 3.3.2 даного Договору.</w:t>
      </w:r>
    </w:p>
    <w:p w:rsidR="00483B3C" w:rsidRPr="007E2B29" w:rsidRDefault="00483B3C" w:rsidP="00483B3C">
      <w:pPr>
        <w:pStyle w:val="a4"/>
        <w:numPr>
          <w:ilvl w:val="2"/>
          <w:numId w:val="1"/>
        </w:numPr>
        <w:tabs>
          <w:tab w:val="left" w:pos="1134"/>
        </w:tabs>
        <w:suppressAutoHyphens/>
        <w:ind w:left="0" w:firstLine="426"/>
        <w:jc w:val="both"/>
        <w:rPr>
          <w:rFonts w:cs="Times New Roman"/>
          <w:sz w:val="26"/>
          <w:szCs w:val="26"/>
          <w:lang w:val="uk-UA"/>
        </w:rPr>
      </w:pPr>
      <w:r w:rsidRPr="007E2B29">
        <w:rPr>
          <w:rFonts w:cs="Times New Roman"/>
          <w:sz w:val="26"/>
          <w:szCs w:val="26"/>
          <w:lang w:val="uk-UA"/>
        </w:rPr>
        <w:t>Надавати Реєстратору можливість організації</w:t>
      </w:r>
      <w:r w:rsidRPr="007E2B29">
        <w:rPr>
          <w:rFonts w:cs="Times New Roman"/>
          <w:color w:val="000000"/>
          <w:sz w:val="26"/>
          <w:szCs w:val="26"/>
          <w:lang w:val="uk-UA"/>
        </w:rPr>
        <w:t xml:space="preserve"> власної інформаційної служби WHOIS, якщо це передбачено Правилами</w:t>
      </w:r>
      <w:r w:rsidRPr="007E2B29">
        <w:rPr>
          <w:rFonts w:cs="Times New Roman"/>
          <w:sz w:val="26"/>
          <w:szCs w:val="26"/>
          <w:lang w:val="uk-UA"/>
        </w:rPr>
        <w:t>.</w:t>
      </w:r>
    </w:p>
    <w:p w:rsidR="00483B3C" w:rsidRPr="007E2B29" w:rsidRDefault="00483B3C" w:rsidP="00483B3C">
      <w:pPr>
        <w:pStyle w:val="a4"/>
        <w:numPr>
          <w:ilvl w:val="2"/>
          <w:numId w:val="1"/>
        </w:numPr>
        <w:tabs>
          <w:tab w:val="left" w:pos="1134"/>
        </w:tabs>
        <w:suppressAutoHyphens/>
        <w:ind w:left="0" w:firstLine="426"/>
        <w:jc w:val="both"/>
        <w:rPr>
          <w:rFonts w:cs="Times New Roman"/>
          <w:sz w:val="26"/>
          <w:szCs w:val="26"/>
        </w:rPr>
      </w:pPr>
      <w:r w:rsidRPr="007E2B29">
        <w:rPr>
          <w:rFonts w:cs="Times New Roman"/>
          <w:sz w:val="26"/>
          <w:szCs w:val="26"/>
          <w:lang w:val="uk-UA"/>
        </w:rPr>
        <w:t>Надавати, у разі необхідності, консультації з питань, що є предметом цього Договору</w:t>
      </w:r>
      <w:r w:rsidRPr="007E2B29">
        <w:rPr>
          <w:rFonts w:cs="Times New Roman"/>
          <w:sz w:val="26"/>
          <w:szCs w:val="26"/>
        </w:rPr>
        <w:t xml:space="preserve">. </w:t>
      </w:r>
      <w:r w:rsidRPr="007E2B29">
        <w:rPr>
          <w:rFonts w:cs="Times New Roman"/>
          <w:sz w:val="26"/>
          <w:szCs w:val="26"/>
          <w:lang w:val="uk-UA"/>
        </w:rPr>
        <w:t>Призначити відповідальних осіб за контакти з Реєстратором з адміністративних, фінансових та технічних питань.</w:t>
      </w:r>
    </w:p>
    <w:p w:rsidR="00483B3C" w:rsidRPr="007E2B29" w:rsidRDefault="00483B3C" w:rsidP="00483B3C">
      <w:pPr>
        <w:pStyle w:val="a4"/>
        <w:numPr>
          <w:ilvl w:val="2"/>
          <w:numId w:val="1"/>
        </w:numPr>
        <w:tabs>
          <w:tab w:val="left" w:pos="1134"/>
        </w:tabs>
        <w:suppressAutoHyphens/>
        <w:ind w:left="0" w:firstLine="426"/>
        <w:jc w:val="both"/>
        <w:rPr>
          <w:rFonts w:cs="Times New Roman"/>
          <w:sz w:val="26"/>
          <w:szCs w:val="26"/>
          <w:lang w:val="uk-UA"/>
        </w:rPr>
      </w:pPr>
      <w:r w:rsidRPr="007E2B29">
        <w:rPr>
          <w:rFonts w:cs="Times New Roman"/>
          <w:sz w:val="26"/>
          <w:szCs w:val="26"/>
          <w:lang w:val="uk-UA"/>
        </w:rPr>
        <w:t>За будь-яких обставин завершити належне оформлення всіх незавершених робіт.</w:t>
      </w:r>
    </w:p>
    <w:p w:rsidR="00483B3C" w:rsidRPr="007E2B29" w:rsidRDefault="00483B3C" w:rsidP="00483B3C">
      <w:pPr>
        <w:pStyle w:val="a4"/>
        <w:numPr>
          <w:ilvl w:val="2"/>
          <w:numId w:val="1"/>
        </w:numPr>
        <w:tabs>
          <w:tab w:val="left" w:pos="1134"/>
        </w:tabs>
        <w:suppressAutoHyphens/>
        <w:ind w:left="0" w:firstLine="426"/>
        <w:jc w:val="both"/>
        <w:rPr>
          <w:rFonts w:cs="Times New Roman"/>
          <w:sz w:val="26"/>
          <w:szCs w:val="26"/>
          <w:lang w:val="uk-UA"/>
        </w:rPr>
      </w:pPr>
      <w:r w:rsidRPr="007E2B29">
        <w:rPr>
          <w:rFonts w:cs="Times New Roman"/>
          <w:sz w:val="26"/>
          <w:szCs w:val="26"/>
          <w:lang w:val="uk-UA"/>
        </w:rPr>
        <w:t xml:space="preserve">Інформувати Реєстратора впродовж 10 (десяти) днів з дня настання про наступні обставини: зміну назви, місцезнаходження, контактних номерів телефону, факсу, та/або банківських реквізитів; зміну керівника підприємства або визначених контактних осіб; зміну статусу платника податку на прибуток та/або платника ПДВ; зміну свідоцтва платника ПДВ; припинення діяльності чи банкрутство Оператор реєстру. У разі, якщо відбуваються такі обставини, внаслідок яких мають бути укладені додаткові угоди, додатки до Договору або протоколи погодження, направляти Реєстраторам проекти таких додаткових угод, додатків до Договору або протоколів погодження для їх підписання. </w:t>
      </w:r>
    </w:p>
    <w:p w:rsidR="00483B3C" w:rsidRPr="007E2B29" w:rsidRDefault="00483B3C" w:rsidP="00483B3C">
      <w:pPr>
        <w:pStyle w:val="a4"/>
        <w:numPr>
          <w:ilvl w:val="1"/>
          <w:numId w:val="1"/>
        </w:numPr>
        <w:tabs>
          <w:tab w:val="left" w:pos="993"/>
        </w:tabs>
        <w:ind w:left="0" w:firstLine="425"/>
        <w:jc w:val="both"/>
        <w:outlineLvl w:val="1"/>
        <w:rPr>
          <w:rFonts w:eastAsia="Times New Roman" w:cs="Times New Roman"/>
          <w:color w:val="000000"/>
          <w:sz w:val="26"/>
          <w:szCs w:val="26"/>
          <w:lang w:val="uk-UA" w:eastAsia="ru-RU"/>
        </w:rPr>
      </w:pPr>
      <w:r w:rsidRPr="007E2B29">
        <w:rPr>
          <w:rFonts w:eastAsia="Times New Roman" w:cs="Times New Roman"/>
          <w:color w:val="000000"/>
          <w:sz w:val="26"/>
          <w:szCs w:val="26"/>
          <w:lang w:val="uk-UA" w:eastAsia="ru-RU"/>
        </w:rPr>
        <w:t>Реєстратор зобов’язується:</w:t>
      </w:r>
    </w:p>
    <w:p w:rsidR="00483B3C" w:rsidRPr="007E2B29" w:rsidRDefault="00483B3C" w:rsidP="00483B3C">
      <w:pPr>
        <w:pStyle w:val="a4"/>
        <w:numPr>
          <w:ilvl w:val="2"/>
          <w:numId w:val="1"/>
        </w:numPr>
        <w:tabs>
          <w:tab w:val="left" w:pos="1134"/>
        </w:tabs>
        <w:suppressAutoHyphens/>
        <w:ind w:left="0" w:firstLine="426"/>
        <w:jc w:val="both"/>
        <w:rPr>
          <w:rFonts w:cs="Times New Roman"/>
          <w:sz w:val="26"/>
          <w:szCs w:val="26"/>
          <w:lang w:val="uk-UA"/>
        </w:rPr>
      </w:pPr>
      <w:r w:rsidRPr="007E2B29">
        <w:rPr>
          <w:rFonts w:cs="Times New Roman"/>
          <w:sz w:val="26"/>
          <w:szCs w:val="26"/>
          <w:lang w:val="uk-UA"/>
        </w:rPr>
        <w:t>Мати власний програмно-технічний комплекс для отримання Послуг від Оператора реєстру та дотримуватися вимог даного Договору, іншої визначеної документації, що регламентує надання та отримання Послуг.</w:t>
      </w:r>
    </w:p>
    <w:p w:rsidR="00483B3C" w:rsidRPr="007E2B29" w:rsidRDefault="00483B3C" w:rsidP="00483B3C">
      <w:pPr>
        <w:pStyle w:val="a4"/>
        <w:numPr>
          <w:ilvl w:val="2"/>
          <w:numId w:val="1"/>
        </w:numPr>
        <w:tabs>
          <w:tab w:val="left" w:pos="1134"/>
        </w:tabs>
        <w:suppressAutoHyphens/>
        <w:ind w:left="0" w:firstLine="426"/>
        <w:jc w:val="both"/>
        <w:rPr>
          <w:rFonts w:cs="Times New Roman"/>
          <w:sz w:val="26"/>
          <w:szCs w:val="26"/>
          <w:lang w:val="uk-UA"/>
        </w:rPr>
      </w:pPr>
      <w:r w:rsidRPr="007E2B29">
        <w:rPr>
          <w:rFonts w:cs="Times New Roman"/>
          <w:sz w:val="26"/>
          <w:szCs w:val="26"/>
          <w:lang w:val="uk-UA"/>
        </w:rPr>
        <w:t>Здійснити необхідні роботи по підключенню програмно-технічного комплексу Реєстратора до Системи, .</w:t>
      </w:r>
    </w:p>
    <w:p w:rsidR="00483B3C" w:rsidRPr="007E2B29" w:rsidRDefault="00483B3C" w:rsidP="00483B3C">
      <w:pPr>
        <w:pStyle w:val="a4"/>
        <w:numPr>
          <w:ilvl w:val="2"/>
          <w:numId w:val="1"/>
        </w:numPr>
        <w:tabs>
          <w:tab w:val="left" w:pos="1134"/>
        </w:tabs>
        <w:suppressAutoHyphens/>
        <w:ind w:left="0" w:firstLine="426"/>
        <w:jc w:val="both"/>
        <w:rPr>
          <w:rFonts w:cs="Times New Roman"/>
          <w:sz w:val="26"/>
          <w:szCs w:val="26"/>
          <w:lang w:val="uk-UA"/>
        </w:rPr>
      </w:pPr>
      <w:r w:rsidRPr="007E2B29">
        <w:rPr>
          <w:rFonts w:cs="Times New Roman"/>
          <w:sz w:val="26"/>
          <w:szCs w:val="26"/>
          <w:lang w:val="uk-UA"/>
        </w:rPr>
        <w:t>Оплачувати Послуги, що надаються, в порядку і терміни, визначені в даному Договорі</w:t>
      </w:r>
      <w:r w:rsidRPr="007E2B29">
        <w:rPr>
          <w:rFonts w:cs="Times New Roman"/>
          <w:sz w:val="26"/>
          <w:szCs w:val="26"/>
        </w:rPr>
        <w:t>.</w:t>
      </w:r>
    </w:p>
    <w:p w:rsidR="00483B3C" w:rsidRPr="007E2B29" w:rsidRDefault="00483B3C" w:rsidP="00483B3C">
      <w:pPr>
        <w:pStyle w:val="a4"/>
        <w:numPr>
          <w:ilvl w:val="2"/>
          <w:numId w:val="1"/>
        </w:numPr>
        <w:tabs>
          <w:tab w:val="left" w:pos="1134"/>
        </w:tabs>
        <w:suppressAutoHyphens/>
        <w:ind w:left="0" w:firstLine="426"/>
        <w:jc w:val="both"/>
        <w:rPr>
          <w:rFonts w:cs="Times New Roman"/>
          <w:sz w:val="26"/>
          <w:szCs w:val="26"/>
          <w:lang w:val="uk-UA"/>
        </w:rPr>
      </w:pPr>
      <w:r w:rsidRPr="007E2B29">
        <w:rPr>
          <w:rFonts w:cs="Times New Roman"/>
          <w:sz w:val="26"/>
          <w:szCs w:val="26"/>
          <w:lang w:val="uk-UA"/>
        </w:rPr>
        <w:t>Не здійснювати дій, які можуть свідомо або ненавмисно привести до втрати, спотворення інформації або даних у реєстрі домену .УКР та стабільності роботи Системи.</w:t>
      </w:r>
    </w:p>
    <w:p w:rsidR="00483B3C" w:rsidRPr="007E2B29" w:rsidRDefault="00483B3C" w:rsidP="00483B3C">
      <w:pPr>
        <w:pStyle w:val="a4"/>
        <w:numPr>
          <w:ilvl w:val="2"/>
          <w:numId w:val="1"/>
        </w:numPr>
        <w:tabs>
          <w:tab w:val="left" w:pos="1134"/>
        </w:tabs>
        <w:suppressAutoHyphens/>
        <w:ind w:left="0" w:firstLine="426"/>
        <w:jc w:val="both"/>
        <w:rPr>
          <w:rFonts w:cs="Times New Roman"/>
          <w:sz w:val="26"/>
          <w:szCs w:val="26"/>
          <w:lang w:val="uk-UA"/>
        </w:rPr>
      </w:pPr>
      <w:r w:rsidRPr="007E2B29">
        <w:rPr>
          <w:rFonts w:cs="Times New Roman"/>
          <w:sz w:val="26"/>
          <w:szCs w:val="26"/>
          <w:lang w:val="uk-UA"/>
        </w:rPr>
        <w:t>Не передавати параметри доступу до Системи третім особам. У випадку виявлення фактів компрометації параметрів і даних доступу до Системи негайно повідомити про це Оператора реєстру</w:t>
      </w:r>
      <w:r w:rsidRPr="007E2B29">
        <w:rPr>
          <w:rFonts w:cs="Times New Roman"/>
          <w:sz w:val="26"/>
          <w:szCs w:val="26"/>
        </w:rPr>
        <w:t>.</w:t>
      </w:r>
    </w:p>
    <w:p w:rsidR="00483B3C" w:rsidRPr="007E2B29" w:rsidRDefault="00483B3C" w:rsidP="00483B3C">
      <w:pPr>
        <w:pStyle w:val="a4"/>
        <w:numPr>
          <w:ilvl w:val="2"/>
          <w:numId w:val="1"/>
        </w:numPr>
        <w:tabs>
          <w:tab w:val="left" w:pos="1134"/>
        </w:tabs>
        <w:suppressAutoHyphens/>
        <w:ind w:left="0" w:firstLine="426"/>
        <w:jc w:val="both"/>
        <w:rPr>
          <w:rFonts w:cs="Times New Roman"/>
          <w:sz w:val="26"/>
          <w:szCs w:val="26"/>
          <w:lang w:val="uk-UA"/>
        </w:rPr>
      </w:pPr>
      <w:r w:rsidRPr="007E2B29">
        <w:rPr>
          <w:rFonts w:cs="Times New Roman"/>
          <w:sz w:val="26"/>
          <w:szCs w:val="26"/>
          <w:lang w:val="uk-UA"/>
        </w:rPr>
        <w:t>Здійснити технічне тестування коректності роботи власного програмно-технічного комплексу з Системою перед отриманням даних для доступу до робочого екземпляру бази даних</w:t>
      </w:r>
      <w:r w:rsidRPr="007E2B29">
        <w:rPr>
          <w:rFonts w:cs="Times New Roman"/>
          <w:sz w:val="26"/>
          <w:szCs w:val="26"/>
        </w:rPr>
        <w:t>.</w:t>
      </w:r>
    </w:p>
    <w:p w:rsidR="00483B3C" w:rsidRPr="007E2B29" w:rsidRDefault="00483B3C" w:rsidP="00483B3C">
      <w:pPr>
        <w:pStyle w:val="a4"/>
        <w:numPr>
          <w:ilvl w:val="2"/>
          <w:numId w:val="1"/>
        </w:numPr>
        <w:tabs>
          <w:tab w:val="left" w:pos="1134"/>
        </w:tabs>
        <w:suppressAutoHyphens/>
        <w:ind w:left="0" w:firstLine="426"/>
        <w:jc w:val="both"/>
        <w:rPr>
          <w:rFonts w:cs="Times New Roman"/>
          <w:sz w:val="26"/>
          <w:szCs w:val="26"/>
          <w:lang w:val="uk-UA"/>
        </w:rPr>
      </w:pPr>
      <w:r w:rsidRPr="007E2B29">
        <w:rPr>
          <w:rFonts w:cs="Times New Roman"/>
          <w:sz w:val="26"/>
          <w:szCs w:val="26"/>
          <w:lang w:val="uk-UA"/>
        </w:rPr>
        <w:t>Не надавати третім особам дані, отримані від Оператора реєстру для доступу до тестових та/або робочих екземплярів баз даних.</w:t>
      </w:r>
    </w:p>
    <w:p w:rsidR="00483B3C" w:rsidRPr="007E2B29" w:rsidRDefault="00483B3C" w:rsidP="00483B3C">
      <w:pPr>
        <w:pStyle w:val="a4"/>
        <w:numPr>
          <w:ilvl w:val="2"/>
          <w:numId w:val="1"/>
        </w:numPr>
        <w:tabs>
          <w:tab w:val="left" w:pos="1134"/>
        </w:tabs>
        <w:suppressAutoHyphens/>
        <w:ind w:left="0" w:firstLine="426"/>
        <w:jc w:val="both"/>
        <w:rPr>
          <w:rFonts w:cs="Times New Roman"/>
          <w:sz w:val="26"/>
          <w:szCs w:val="26"/>
        </w:rPr>
      </w:pPr>
      <w:r w:rsidRPr="007E2B29">
        <w:rPr>
          <w:rFonts w:cs="Times New Roman"/>
          <w:sz w:val="26"/>
          <w:szCs w:val="26"/>
          <w:lang w:val="uk-UA"/>
        </w:rPr>
        <w:lastRenderedPageBreak/>
        <w:t>Забезпечити і підтримувати необхідний професійний рівень технічного персоналу. Призначити відповідальних осіб за контакти з Оператором реєстру з адміністративних, фінансовим фінансових та технічних питань</w:t>
      </w:r>
      <w:r w:rsidRPr="007E2B29">
        <w:rPr>
          <w:rFonts w:cs="Times New Roman"/>
          <w:sz w:val="26"/>
          <w:szCs w:val="26"/>
        </w:rPr>
        <w:t>.</w:t>
      </w:r>
    </w:p>
    <w:p w:rsidR="00483B3C" w:rsidRPr="007E2B29" w:rsidRDefault="00483B3C" w:rsidP="00483B3C">
      <w:pPr>
        <w:pStyle w:val="a4"/>
        <w:numPr>
          <w:ilvl w:val="2"/>
          <w:numId w:val="1"/>
        </w:numPr>
        <w:tabs>
          <w:tab w:val="left" w:pos="1134"/>
        </w:tabs>
        <w:suppressAutoHyphens/>
        <w:ind w:left="0" w:firstLine="426"/>
        <w:jc w:val="both"/>
        <w:rPr>
          <w:rFonts w:cs="Times New Roman"/>
          <w:sz w:val="26"/>
          <w:szCs w:val="26"/>
          <w:lang w:val="uk-UA"/>
        </w:rPr>
      </w:pPr>
      <w:r w:rsidRPr="007E2B29">
        <w:rPr>
          <w:rFonts w:eastAsia="Times New Roman CYR" w:cs="Times New Roman"/>
          <w:sz w:val="26"/>
          <w:szCs w:val="26"/>
          <w:lang w:val="uk-UA"/>
        </w:rPr>
        <w:t>Мати необхідні технічні та організаційні ресурси для виконання обов’язків за цим Договором, забезпечувати стабільну та сталу роботу власних технічних систем, мати можливість резервування критичних даних та відновлення роботи після аварій</w:t>
      </w:r>
      <w:r w:rsidRPr="007E2B29">
        <w:rPr>
          <w:rFonts w:cs="Times New Roman"/>
          <w:color w:val="000000"/>
          <w:sz w:val="26"/>
          <w:szCs w:val="26"/>
          <w:lang w:val="uk-UA"/>
        </w:rPr>
        <w:t>.</w:t>
      </w:r>
    </w:p>
    <w:p w:rsidR="00483B3C" w:rsidRPr="007E2B29" w:rsidRDefault="00483B3C" w:rsidP="00483B3C">
      <w:pPr>
        <w:pStyle w:val="a4"/>
        <w:numPr>
          <w:ilvl w:val="2"/>
          <w:numId w:val="1"/>
        </w:numPr>
        <w:tabs>
          <w:tab w:val="left" w:pos="1134"/>
        </w:tabs>
        <w:suppressAutoHyphens/>
        <w:ind w:left="0" w:firstLine="426"/>
        <w:jc w:val="both"/>
        <w:rPr>
          <w:rFonts w:cs="Times New Roman"/>
          <w:sz w:val="26"/>
          <w:szCs w:val="26"/>
          <w:lang w:val="uk-UA"/>
        </w:rPr>
      </w:pPr>
      <w:r w:rsidRPr="007E2B29">
        <w:rPr>
          <w:rFonts w:cs="Times New Roman"/>
          <w:sz w:val="26"/>
          <w:szCs w:val="26"/>
          <w:lang w:val="uk-UA"/>
        </w:rPr>
        <w:t xml:space="preserve">Забезпечувати стійкий, надійний і зручний доступ до власної інформаційної служби </w:t>
      </w:r>
      <w:r w:rsidRPr="007E2B29">
        <w:rPr>
          <w:rFonts w:cs="Times New Roman"/>
          <w:sz w:val="26"/>
          <w:szCs w:val="26"/>
          <w:lang w:val="en-US"/>
        </w:rPr>
        <w:t>WHOIS</w:t>
      </w:r>
      <w:r w:rsidRPr="007E2B29">
        <w:rPr>
          <w:rFonts w:cs="Times New Roman"/>
          <w:sz w:val="26"/>
          <w:szCs w:val="26"/>
          <w:lang w:val="uk-UA"/>
        </w:rPr>
        <w:t xml:space="preserve">, а також забезпечувати точних точність і актуальність даних у цій службі, </w:t>
      </w:r>
      <w:r w:rsidRPr="007E2B29">
        <w:rPr>
          <w:rFonts w:cs="Times New Roman"/>
          <w:color w:val="000000"/>
          <w:sz w:val="26"/>
          <w:szCs w:val="26"/>
          <w:lang w:val="uk-UA"/>
        </w:rPr>
        <w:t>якщо доступ до інформаційної служби  WHOIS Реєстратора передбачається у Правилах</w:t>
      </w:r>
      <w:r w:rsidRPr="007E2B29">
        <w:rPr>
          <w:rFonts w:cs="Times New Roman"/>
          <w:sz w:val="26"/>
          <w:szCs w:val="26"/>
          <w:lang w:val="uk-UA"/>
        </w:rPr>
        <w:t>.</w:t>
      </w:r>
    </w:p>
    <w:p w:rsidR="00483B3C" w:rsidRPr="007E2B29" w:rsidRDefault="00483B3C" w:rsidP="00483B3C">
      <w:pPr>
        <w:pStyle w:val="a4"/>
        <w:numPr>
          <w:ilvl w:val="2"/>
          <w:numId w:val="1"/>
        </w:numPr>
        <w:tabs>
          <w:tab w:val="left" w:pos="1134"/>
        </w:tabs>
        <w:suppressAutoHyphens/>
        <w:ind w:left="0" w:firstLine="426"/>
        <w:jc w:val="both"/>
        <w:rPr>
          <w:rFonts w:cs="Times New Roman"/>
          <w:sz w:val="26"/>
          <w:szCs w:val="26"/>
          <w:lang w:val="uk-UA"/>
        </w:rPr>
      </w:pPr>
      <w:r w:rsidRPr="007E2B29">
        <w:rPr>
          <w:rFonts w:cs="Times New Roman"/>
          <w:sz w:val="26"/>
          <w:szCs w:val="26"/>
          <w:lang w:val="uk-UA"/>
        </w:rPr>
        <w:t>Не спотворювати свідомо або ненавмисно інформацію про доменні імена отриману при використанні сервісу WHOIS</w:t>
      </w:r>
      <w:r w:rsidRPr="007E2B29">
        <w:rPr>
          <w:rFonts w:cs="Times New Roman"/>
          <w:sz w:val="26"/>
          <w:szCs w:val="26"/>
        </w:rPr>
        <w:t>.</w:t>
      </w:r>
    </w:p>
    <w:p w:rsidR="00483B3C" w:rsidRPr="007E2B29" w:rsidRDefault="00483B3C" w:rsidP="00483B3C">
      <w:pPr>
        <w:pStyle w:val="a4"/>
        <w:numPr>
          <w:ilvl w:val="2"/>
          <w:numId w:val="1"/>
        </w:numPr>
        <w:tabs>
          <w:tab w:val="left" w:pos="1134"/>
        </w:tabs>
        <w:suppressAutoHyphens/>
        <w:ind w:left="0" w:firstLine="426"/>
        <w:jc w:val="both"/>
        <w:rPr>
          <w:rFonts w:cs="Times New Roman"/>
          <w:sz w:val="26"/>
          <w:szCs w:val="26"/>
          <w:lang w:val="uk-UA"/>
        </w:rPr>
      </w:pPr>
      <w:r w:rsidRPr="007E2B29">
        <w:rPr>
          <w:rFonts w:cs="Times New Roman"/>
          <w:sz w:val="26"/>
          <w:szCs w:val="26"/>
          <w:lang w:val="uk-UA"/>
        </w:rPr>
        <w:t>Дотримуватися значень параметрів функціонування сервісів і підсистем, які надані у Технічному регламенті</w:t>
      </w:r>
      <w:r w:rsidRPr="007E2B29">
        <w:rPr>
          <w:rFonts w:cs="Times New Roman"/>
          <w:color w:val="000000"/>
          <w:sz w:val="26"/>
          <w:szCs w:val="26"/>
          <w:lang w:val="uk-UA"/>
        </w:rPr>
        <w:t>.</w:t>
      </w:r>
    </w:p>
    <w:p w:rsidR="00483B3C" w:rsidRPr="007E2B29" w:rsidRDefault="00483B3C" w:rsidP="00483B3C">
      <w:pPr>
        <w:pStyle w:val="a4"/>
        <w:numPr>
          <w:ilvl w:val="2"/>
          <w:numId w:val="1"/>
        </w:numPr>
        <w:tabs>
          <w:tab w:val="left" w:pos="1134"/>
        </w:tabs>
        <w:suppressAutoHyphens/>
        <w:ind w:left="0" w:firstLine="426"/>
        <w:jc w:val="both"/>
        <w:rPr>
          <w:rFonts w:cs="Times New Roman"/>
          <w:sz w:val="26"/>
          <w:szCs w:val="26"/>
          <w:lang w:val="uk-UA"/>
        </w:rPr>
      </w:pPr>
      <w:r w:rsidRPr="007E2B29">
        <w:rPr>
          <w:rFonts w:cs="Times New Roman"/>
          <w:sz w:val="26"/>
          <w:szCs w:val="26"/>
          <w:lang w:val="uk-UA"/>
        </w:rPr>
        <w:t xml:space="preserve">Надавати інформацію про здійсненні реєстрації </w:t>
      </w:r>
      <w:r w:rsidRPr="007E2B29">
        <w:rPr>
          <w:rFonts w:cs="Times New Roman"/>
          <w:color w:val="000000"/>
          <w:sz w:val="26"/>
          <w:szCs w:val="26"/>
          <w:lang w:val="uk-UA"/>
        </w:rPr>
        <w:t>та/або здійснені зміни з об’єктами, що пов’язані з доменними імена</w:t>
      </w:r>
      <w:r w:rsidRPr="007E2B29">
        <w:rPr>
          <w:rFonts w:cs="Times New Roman"/>
          <w:sz w:val="26"/>
          <w:szCs w:val="26"/>
          <w:lang w:val="uk-UA"/>
        </w:rPr>
        <w:t xml:space="preserve"> у реєстрі </w:t>
      </w:r>
      <w:r w:rsidRPr="007E2B29">
        <w:rPr>
          <w:rFonts w:cs="Times New Roman"/>
          <w:color w:val="000000"/>
          <w:sz w:val="26"/>
          <w:szCs w:val="26"/>
          <w:lang w:val="uk-UA"/>
        </w:rPr>
        <w:t>в форматі, який відповідає вимогам Оператору реєстру,</w:t>
      </w:r>
      <w:r w:rsidRPr="007E2B29">
        <w:rPr>
          <w:rFonts w:cs="Times New Roman"/>
          <w:sz w:val="26"/>
          <w:szCs w:val="26"/>
          <w:lang w:val="uk-UA"/>
        </w:rPr>
        <w:t xml:space="preserve"> у режимі реального часу.</w:t>
      </w:r>
    </w:p>
    <w:p w:rsidR="00483B3C" w:rsidRPr="007E2B29" w:rsidRDefault="00483B3C" w:rsidP="00483B3C">
      <w:pPr>
        <w:pStyle w:val="a4"/>
        <w:numPr>
          <w:ilvl w:val="2"/>
          <w:numId w:val="1"/>
        </w:numPr>
        <w:tabs>
          <w:tab w:val="left" w:pos="1134"/>
        </w:tabs>
        <w:suppressAutoHyphens/>
        <w:ind w:left="0" w:firstLine="426"/>
        <w:jc w:val="both"/>
        <w:rPr>
          <w:rFonts w:cs="Times New Roman"/>
          <w:sz w:val="26"/>
          <w:szCs w:val="26"/>
          <w:lang w:val="uk-UA"/>
        </w:rPr>
      </w:pPr>
      <w:r w:rsidRPr="007E2B29">
        <w:rPr>
          <w:rFonts w:cs="Times New Roman"/>
          <w:sz w:val="26"/>
          <w:szCs w:val="26"/>
          <w:lang w:val="uk-UA"/>
        </w:rPr>
        <w:t>За будь-яких обставин завершити оформлення всіх незавершених робіт.</w:t>
      </w:r>
    </w:p>
    <w:p w:rsidR="00483B3C" w:rsidRPr="007E2B29" w:rsidRDefault="00483B3C" w:rsidP="00483B3C">
      <w:pPr>
        <w:pStyle w:val="a4"/>
        <w:numPr>
          <w:ilvl w:val="2"/>
          <w:numId w:val="1"/>
        </w:numPr>
        <w:tabs>
          <w:tab w:val="left" w:pos="1134"/>
        </w:tabs>
        <w:suppressAutoHyphens/>
        <w:ind w:left="0" w:firstLine="426"/>
        <w:jc w:val="both"/>
        <w:rPr>
          <w:rFonts w:cs="Times New Roman"/>
          <w:sz w:val="26"/>
          <w:szCs w:val="26"/>
          <w:lang w:val="uk-UA"/>
        </w:rPr>
      </w:pPr>
      <w:r w:rsidRPr="007E2B29">
        <w:rPr>
          <w:rFonts w:cs="Times New Roman"/>
          <w:sz w:val="26"/>
          <w:szCs w:val="26"/>
          <w:lang w:val="uk-UA"/>
        </w:rPr>
        <w:t>Інформувати Оператора реєстру впродовж 10 (десяти) днів з дня настання про наступні обставини: зміну назви, місцезнаходження, контактних номерів телефону, факсу, та/або банківських реквізитів; зміну керівника підприємства або визначених контактних осіб; зміну статусу платника податку на прибуток та/або платника ПДВ; зміну свідоцтва платника ПДВ; реорганізацію, припинення діяльності чи банкрутство Реєстратора.</w:t>
      </w:r>
    </w:p>
    <w:p w:rsidR="00483B3C" w:rsidRPr="007E2B29" w:rsidRDefault="00483B3C" w:rsidP="00483B3C">
      <w:pPr>
        <w:pStyle w:val="a4"/>
        <w:numPr>
          <w:ilvl w:val="1"/>
          <w:numId w:val="1"/>
        </w:numPr>
        <w:tabs>
          <w:tab w:val="left" w:pos="993"/>
        </w:tabs>
        <w:ind w:left="0" w:firstLine="425"/>
        <w:jc w:val="both"/>
        <w:outlineLvl w:val="1"/>
        <w:rPr>
          <w:rFonts w:eastAsia="Times New Roman" w:cs="Times New Roman"/>
          <w:color w:val="000000"/>
          <w:sz w:val="26"/>
          <w:szCs w:val="26"/>
          <w:lang w:val="uk-UA" w:eastAsia="ru-RU"/>
        </w:rPr>
      </w:pPr>
      <w:r w:rsidRPr="007E2B29">
        <w:rPr>
          <w:rFonts w:eastAsia="Times New Roman" w:cs="Times New Roman"/>
          <w:color w:val="000000"/>
          <w:sz w:val="26"/>
          <w:szCs w:val="26"/>
          <w:lang w:val="uk-UA" w:eastAsia="ru-RU"/>
        </w:rPr>
        <w:t>Оператор реєстру має право:</w:t>
      </w:r>
    </w:p>
    <w:p w:rsidR="00483B3C" w:rsidRPr="007E2B29" w:rsidRDefault="00483B3C" w:rsidP="00483B3C">
      <w:pPr>
        <w:pStyle w:val="a4"/>
        <w:numPr>
          <w:ilvl w:val="2"/>
          <w:numId w:val="1"/>
        </w:numPr>
        <w:tabs>
          <w:tab w:val="left" w:pos="1134"/>
        </w:tabs>
        <w:suppressAutoHyphens/>
        <w:ind w:left="0" w:firstLine="426"/>
        <w:jc w:val="both"/>
        <w:rPr>
          <w:rFonts w:cs="Times New Roman"/>
          <w:sz w:val="26"/>
          <w:szCs w:val="26"/>
          <w:lang w:val="uk-UA"/>
        </w:rPr>
      </w:pPr>
      <w:r w:rsidRPr="007E2B29">
        <w:rPr>
          <w:rFonts w:cs="Times New Roman"/>
          <w:color w:val="000000"/>
          <w:sz w:val="26"/>
          <w:szCs w:val="26"/>
          <w:lang w:val="uk-UA"/>
        </w:rPr>
        <w:t>Вимагати від Реєстратора оплату Послуг та разових робіт по підключенню програмно-технічного комплексу Реєстратора до Системи</w:t>
      </w:r>
      <w:r w:rsidRPr="007E2B29">
        <w:rPr>
          <w:rFonts w:cs="Times New Roman"/>
          <w:sz w:val="26"/>
          <w:szCs w:val="26"/>
          <w:lang w:val="uk-UA"/>
        </w:rPr>
        <w:t>.</w:t>
      </w:r>
    </w:p>
    <w:p w:rsidR="00483B3C" w:rsidRPr="007E2B29" w:rsidRDefault="00483B3C" w:rsidP="00483B3C">
      <w:pPr>
        <w:pStyle w:val="a4"/>
        <w:numPr>
          <w:ilvl w:val="2"/>
          <w:numId w:val="1"/>
        </w:numPr>
        <w:tabs>
          <w:tab w:val="left" w:pos="1134"/>
        </w:tabs>
        <w:suppressAutoHyphens/>
        <w:ind w:left="0" w:firstLine="426"/>
        <w:jc w:val="both"/>
        <w:rPr>
          <w:rFonts w:cs="Times New Roman"/>
          <w:sz w:val="26"/>
          <w:szCs w:val="26"/>
          <w:lang w:val="uk-UA"/>
        </w:rPr>
      </w:pPr>
      <w:r w:rsidRPr="007E2B29">
        <w:rPr>
          <w:rFonts w:eastAsia="Times New Roman" w:cs="Times New Roman"/>
          <w:color w:val="000000"/>
          <w:sz w:val="26"/>
          <w:szCs w:val="26"/>
          <w:lang w:val="uk-UA" w:eastAsia="ru-RU"/>
        </w:rPr>
        <w:t>Призупинити надання Послуг за цим Договором до погашення виниклої заборгованості з боку Реєстратора, якщо Реєстратор не оплачує отримані Послуги, впродовж більше ніж 10 (десяти) календарних днів з моменту виникнення відповідних зобов’язань у разі, якщо Оператором реєстру було прийняте рішення про надання можливості отримання Послуг без попередньої оплати згідно розділу 4 даного Договору.</w:t>
      </w:r>
    </w:p>
    <w:p w:rsidR="00483B3C" w:rsidRPr="007E2B29" w:rsidRDefault="00483B3C" w:rsidP="00483B3C">
      <w:pPr>
        <w:pStyle w:val="a4"/>
        <w:numPr>
          <w:ilvl w:val="2"/>
          <w:numId w:val="1"/>
        </w:numPr>
        <w:tabs>
          <w:tab w:val="left" w:pos="1134"/>
        </w:tabs>
        <w:suppressAutoHyphens/>
        <w:ind w:left="0" w:firstLine="426"/>
        <w:jc w:val="both"/>
        <w:rPr>
          <w:rFonts w:cs="Times New Roman"/>
          <w:sz w:val="26"/>
          <w:szCs w:val="26"/>
          <w:lang w:val="uk-UA"/>
        </w:rPr>
      </w:pPr>
      <w:r w:rsidRPr="007E2B29">
        <w:rPr>
          <w:rFonts w:cs="Times New Roman"/>
          <w:sz w:val="26"/>
          <w:szCs w:val="26"/>
          <w:lang w:val="uk-UA"/>
        </w:rPr>
        <w:t>Вимагати від Реєстратора дотримання технічних параметрів функціонування його програмно-технічного комплексу з реєстрації і користування доменними іменами згідно вимог Технічного регламенту.</w:t>
      </w:r>
    </w:p>
    <w:p w:rsidR="00483B3C" w:rsidRPr="007E2B29" w:rsidRDefault="00483B3C" w:rsidP="00483B3C">
      <w:pPr>
        <w:pStyle w:val="a4"/>
        <w:numPr>
          <w:ilvl w:val="2"/>
          <w:numId w:val="1"/>
        </w:numPr>
        <w:tabs>
          <w:tab w:val="left" w:pos="1134"/>
        </w:tabs>
        <w:suppressAutoHyphens/>
        <w:ind w:left="0" w:firstLine="426"/>
        <w:jc w:val="both"/>
        <w:rPr>
          <w:rFonts w:cs="Times New Roman"/>
          <w:sz w:val="26"/>
          <w:szCs w:val="26"/>
          <w:lang w:val="uk-UA"/>
        </w:rPr>
      </w:pPr>
      <w:r w:rsidRPr="007E2B29">
        <w:rPr>
          <w:rFonts w:cs="Times New Roman"/>
          <w:sz w:val="26"/>
          <w:szCs w:val="26"/>
          <w:lang w:val="uk-UA"/>
        </w:rPr>
        <w:t>Здійснювати перерви у наданні Послуг виключно на умовах цього Договору.</w:t>
      </w:r>
    </w:p>
    <w:p w:rsidR="00483B3C" w:rsidRPr="007E2B29" w:rsidRDefault="00483B3C" w:rsidP="00483B3C">
      <w:pPr>
        <w:pStyle w:val="a4"/>
        <w:numPr>
          <w:ilvl w:val="2"/>
          <w:numId w:val="1"/>
        </w:numPr>
        <w:tabs>
          <w:tab w:val="left" w:pos="1134"/>
        </w:tabs>
        <w:suppressAutoHyphens/>
        <w:ind w:left="0" w:firstLine="426"/>
        <w:jc w:val="both"/>
        <w:rPr>
          <w:rFonts w:cs="Times New Roman"/>
          <w:sz w:val="26"/>
          <w:szCs w:val="26"/>
          <w:lang w:val="uk-UA"/>
        </w:rPr>
      </w:pPr>
      <w:r w:rsidRPr="007E2B29">
        <w:rPr>
          <w:rFonts w:cs="Times New Roman"/>
          <w:sz w:val="26"/>
          <w:szCs w:val="26"/>
          <w:lang w:val="uk-UA"/>
        </w:rPr>
        <w:t>Вимагати від Реєстратора забезпечення необхідного рівня знань технічного персоналу.</w:t>
      </w:r>
    </w:p>
    <w:p w:rsidR="00483B3C" w:rsidRPr="007E2B29" w:rsidRDefault="00483B3C" w:rsidP="00483B3C">
      <w:pPr>
        <w:pStyle w:val="a4"/>
        <w:numPr>
          <w:ilvl w:val="2"/>
          <w:numId w:val="1"/>
        </w:numPr>
        <w:tabs>
          <w:tab w:val="left" w:pos="1134"/>
        </w:tabs>
        <w:suppressAutoHyphens/>
        <w:ind w:left="0" w:firstLine="426"/>
        <w:jc w:val="both"/>
        <w:rPr>
          <w:rFonts w:cs="Times New Roman"/>
          <w:sz w:val="26"/>
          <w:szCs w:val="26"/>
          <w:lang w:val="uk-UA"/>
        </w:rPr>
      </w:pPr>
      <w:r w:rsidRPr="007E2B29">
        <w:rPr>
          <w:rFonts w:cs="Times New Roman"/>
          <w:sz w:val="26"/>
          <w:szCs w:val="26"/>
          <w:lang w:val="uk-UA"/>
        </w:rPr>
        <w:t xml:space="preserve">Надавати Адміністратору відомості про невідповідне виконання Реєстратором своїх обов’язків згідно вимог цього Договору. </w:t>
      </w:r>
    </w:p>
    <w:p w:rsidR="00483B3C" w:rsidRPr="007E2B29" w:rsidRDefault="00483B3C" w:rsidP="00483B3C">
      <w:pPr>
        <w:pStyle w:val="a4"/>
        <w:numPr>
          <w:ilvl w:val="1"/>
          <w:numId w:val="1"/>
        </w:numPr>
        <w:tabs>
          <w:tab w:val="left" w:pos="993"/>
        </w:tabs>
        <w:ind w:left="0" w:firstLine="425"/>
        <w:jc w:val="both"/>
        <w:outlineLvl w:val="1"/>
        <w:rPr>
          <w:rFonts w:eastAsia="Times New Roman" w:cs="Times New Roman"/>
          <w:color w:val="000000"/>
          <w:sz w:val="26"/>
          <w:szCs w:val="26"/>
          <w:lang w:val="uk-UA" w:eastAsia="ru-RU"/>
        </w:rPr>
      </w:pPr>
      <w:r w:rsidRPr="007E2B29">
        <w:rPr>
          <w:rFonts w:eastAsia="Times New Roman" w:cs="Times New Roman"/>
          <w:color w:val="000000"/>
          <w:sz w:val="26"/>
          <w:szCs w:val="26"/>
          <w:lang w:val="uk-UA" w:eastAsia="ru-RU"/>
        </w:rPr>
        <w:t>Реєстратор має право:</w:t>
      </w:r>
    </w:p>
    <w:p w:rsidR="00483B3C" w:rsidRPr="007E2B29" w:rsidRDefault="00483B3C" w:rsidP="00483B3C">
      <w:pPr>
        <w:pStyle w:val="a4"/>
        <w:numPr>
          <w:ilvl w:val="2"/>
          <w:numId w:val="1"/>
        </w:numPr>
        <w:tabs>
          <w:tab w:val="left" w:pos="1134"/>
        </w:tabs>
        <w:suppressAutoHyphens/>
        <w:ind w:left="0" w:firstLine="426"/>
        <w:jc w:val="both"/>
        <w:rPr>
          <w:rFonts w:cs="Times New Roman"/>
          <w:sz w:val="26"/>
          <w:szCs w:val="26"/>
          <w:lang w:val="uk-UA"/>
        </w:rPr>
      </w:pPr>
      <w:r w:rsidRPr="007E2B29">
        <w:rPr>
          <w:rFonts w:cs="Times New Roman"/>
          <w:sz w:val="26"/>
          <w:szCs w:val="26"/>
          <w:lang w:val="uk-UA"/>
        </w:rPr>
        <w:lastRenderedPageBreak/>
        <w:t xml:space="preserve">Надавати послуги </w:t>
      </w:r>
      <w:proofErr w:type="spellStart"/>
      <w:r w:rsidRPr="007E2B29">
        <w:rPr>
          <w:rFonts w:cs="Times New Roman"/>
          <w:sz w:val="26"/>
          <w:szCs w:val="26"/>
          <w:lang w:val="uk-UA"/>
        </w:rPr>
        <w:t>Реєстрантам</w:t>
      </w:r>
      <w:proofErr w:type="spellEnd"/>
      <w:r w:rsidRPr="007E2B29">
        <w:rPr>
          <w:rFonts w:cs="Times New Roman"/>
          <w:sz w:val="26"/>
          <w:szCs w:val="26"/>
          <w:lang w:val="uk-UA"/>
        </w:rPr>
        <w:t xml:space="preserve"> згідно укладених з ними договорами та/або на умовах публічного договору.</w:t>
      </w:r>
    </w:p>
    <w:p w:rsidR="00483B3C" w:rsidRPr="007E2B29" w:rsidRDefault="00483B3C" w:rsidP="00483B3C">
      <w:pPr>
        <w:pStyle w:val="a4"/>
        <w:numPr>
          <w:ilvl w:val="2"/>
          <w:numId w:val="1"/>
        </w:numPr>
        <w:tabs>
          <w:tab w:val="left" w:pos="1134"/>
        </w:tabs>
        <w:suppressAutoHyphens/>
        <w:ind w:left="0" w:firstLine="426"/>
        <w:jc w:val="both"/>
        <w:rPr>
          <w:rFonts w:cs="Times New Roman"/>
          <w:sz w:val="26"/>
          <w:szCs w:val="26"/>
          <w:lang w:val="uk-UA"/>
        </w:rPr>
      </w:pPr>
      <w:r w:rsidRPr="007E2B29">
        <w:rPr>
          <w:rFonts w:cs="Times New Roman"/>
          <w:sz w:val="26"/>
          <w:szCs w:val="26"/>
          <w:lang w:val="uk-UA"/>
        </w:rPr>
        <w:t xml:space="preserve">Здійснювати підключення свого програмно-технічного комплексу до Системи, вимагати та отримувати від Оператора реєстру впродовж 1 (одного) дня даних для доступу до </w:t>
      </w:r>
      <w:r w:rsidRPr="007E2B29">
        <w:rPr>
          <w:rFonts w:eastAsia="Times New Roman CYR" w:cs="Times New Roman"/>
          <w:sz w:val="26"/>
          <w:szCs w:val="26"/>
          <w:lang w:val="uk-UA"/>
        </w:rPr>
        <w:t>тестових екземплярів баз даних для проходження тестування.</w:t>
      </w:r>
    </w:p>
    <w:p w:rsidR="00483B3C" w:rsidRPr="007E2B29" w:rsidRDefault="00483B3C" w:rsidP="00483B3C">
      <w:pPr>
        <w:pStyle w:val="a4"/>
        <w:numPr>
          <w:ilvl w:val="2"/>
          <w:numId w:val="1"/>
        </w:numPr>
        <w:tabs>
          <w:tab w:val="left" w:pos="1134"/>
        </w:tabs>
        <w:suppressAutoHyphens/>
        <w:ind w:left="0" w:firstLine="426"/>
        <w:jc w:val="both"/>
        <w:rPr>
          <w:rFonts w:cs="Times New Roman"/>
          <w:sz w:val="26"/>
          <w:szCs w:val="26"/>
          <w:lang w:val="uk-UA"/>
        </w:rPr>
      </w:pPr>
      <w:r w:rsidRPr="007E2B29">
        <w:rPr>
          <w:rFonts w:cs="Times New Roman"/>
          <w:sz w:val="26"/>
          <w:szCs w:val="26"/>
          <w:lang w:val="uk-UA"/>
        </w:rPr>
        <w:t>Проводити тестування коректності роботи свого програмно-технічного комплексу з Системою та після отримання позитивного результату тестування вимагати у Оператора реєстру, що б він повідомив</w:t>
      </w:r>
      <w:r w:rsidRPr="007E2B29">
        <w:rPr>
          <w:rFonts w:cs="Times New Roman"/>
          <w:color w:val="000000"/>
          <w:sz w:val="26"/>
          <w:szCs w:val="26"/>
          <w:lang w:val="uk-UA"/>
        </w:rPr>
        <w:t xml:space="preserve"> </w:t>
      </w:r>
      <w:r w:rsidRPr="007E2B29">
        <w:rPr>
          <w:rFonts w:cs="Times New Roman"/>
          <w:sz w:val="26"/>
          <w:szCs w:val="26"/>
          <w:lang w:val="uk-UA"/>
        </w:rPr>
        <w:t>впродовж 1 (одного) дня</w:t>
      </w:r>
      <w:r w:rsidRPr="007E2B29">
        <w:rPr>
          <w:rFonts w:cs="Times New Roman"/>
          <w:color w:val="000000"/>
          <w:sz w:val="26"/>
          <w:szCs w:val="26"/>
          <w:lang w:val="uk-UA"/>
        </w:rPr>
        <w:t xml:space="preserve"> Адміністратора</w:t>
      </w:r>
      <w:r w:rsidRPr="007E2B29">
        <w:rPr>
          <w:rFonts w:cs="Times New Roman"/>
          <w:sz w:val="26"/>
          <w:szCs w:val="26"/>
          <w:lang w:val="uk-UA"/>
        </w:rPr>
        <w:t xml:space="preserve"> про цей факт з метою укладення Угоди про акредитацію.</w:t>
      </w:r>
    </w:p>
    <w:p w:rsidR="00483B3C" w:rsidRPr="007E2B29" w:rsidRDefault="00483B3C" w:rsidP="00483B3C">
      <w:pPr>
        <w:pStyle w:val="a4"/>
        <w:numPr>
          <w:ilvl w:val="2"/>
          <w:numId w:val="1"/>
        </w:numPr>
        <w:tabs>
          <w:tab w:val="left" w:pos="1134"/>
        </w:tabs>
        <w:suppressAutoHyphens/>
        <w:ind w:left="0" w:firstLine="426"/>
        <w:jc w:val="both"/>
        <w:rPr>
          <w:rFonts w:cs="Times New Roman"/>
          <w:sz w:val="26"/>
          <w:szCs w:val="26"/>
          <w:lang w:val="uk-UA"/>
        </w:rPr>
      </w:pPr>
      <w:r w:rsidRPr="007E2B29">
        <w:rPr>
          <w:rFonts w:cs="Times New Roman"/>
          <w:sz w:val="26"/>
          <w:szCs w:val="26"/>
          <w:lang w:val="uk-UA"/>
        </w:rPr>
        <w:t xml:space="preserve">Після укладення Угоди про акредитацію отримувати впродовж 1 (одного) дня у Оператора реєстру дані і параметри для доступу до </w:t>
      </w:r>
      <w:r w:rsidRPr="007E2B29">
        <w:rPr>
          <w:rFonts w:eastAsia="Times New Roman CYR" w:cs="Times New Roman"/>
          <w:sz w:val="26"/>
          <w:szCs w:val="26"/>
          <w:lang w:val="uk-UA"/>
        </w:rPr>
        <w:t xml:space="preserve">робочих екземплярів баз даних з метою початку надання послуг </w:t>
      </w:r>
      <w:proofErr w:type="spellStart"/>
      <w:r w:rsidRPr="007E2B29">
        <w:rPr>
          <w:rFonts w:eastAsia="Times New Roman CYR" w:cs="Times New Roman"/>
          <w:sz w:val="26"/>
          <w:szCs w:val="26"/>
          <w:lang w:val="uk-UA"/>
        </w:rPr>
        <w:t>Реєстрантам</w:t>
      </w:r>
      <w:proofErr w:type="spellEnd"/>
      <w:r w:rsidRPr="007E2B29">
        <w:rPr>
          <w:rFonts w:eastAsia="Times New Roman CYR" w:cs="Times New Roman"/>
          <w:sz w:val="26"/>
          <w:szCs w:val="26"/>
          <w:lang w:val="uk-UA"/>
        </w:rPr>
        <w:t>.</w:t>
      </w:r>
    </w:p>
    <w:p w:rsidR="00483B3C" w:rsidRPr="007E2B29" w:rsidRDefault="00483B3C" w:rsidP="00483B3C">
      <w:pPr>
        <w:pStyle w:val="a4"/>
        <w:numPr>
          <w:ilvl w:val="2"/>
          <w:numId w:val="1"/>
        </w:numPr>
        <w:tabs>
          <w:tab w:val="left" w:pos="1134"/>
        </w:tabs>
        <w:suppressAutoHyphens/>
        <w:ind w:left="0" w:firstLine="426"/>
        <w:jc w:val="both"/>
        <w:rPr>
          <w:rFonts w:cs="Times New Roman"/>
          <w:sz w:val="26"/>
          <w:szCs w:val="26"/>
          <w:lang w:val="uk-UA"/>
        </w:rPr>
      </w:pPr>
      <w:r w:rsidRPr="007E2B29">
        <w:rPr>
          <w:rFonts w:cs="Times New Roman"/>
          <w:sz w:val="26"/>
          <w:szCs w:val="26"/>
          <w:lang w:val="uk-UA"/>
        </w:rPr>
        <w:t xml:space="preserve">Відмовитись від проходження тестування, внаслідок чого Реєстратор позбавляється права на проходження акредитації і </w:t>
      </w:r>
      <w:r w:rsidRPr="007E2B29">
        <w:rPr>
          <w:rFonts w:cs="Times New Roman"/>
          <w:color w:val="000000"/>
          <w:sz w:val="26"/>
          <w:szCs w:val="26"/>
          <w:lang w:val="uk-UA"/>
        </w:rPr>
        <w:t>отримання</w:t>
      </w:r>
      <w:r w:rsidRPr="007E2B29">
        <w:rPr>
          <w:rFonts w:cs="Times New Roman"/>
          <w:sz w:val="26"/>
          <w:szCs w:val="26"/>
          <w:lang w:val="uk-UA"/>
        </w:rPr>
        <w:t xml:space="preserve"> Послуг.</w:t>
      </w:r>
    </w:p>
    <w:p w:rsidR="00483B3C" w:rsidRPr="007E2B29" w:rsidRDefault="00483B3C" w:rsidP="00483B3C">
      <w:pPr>
        <w:pStyle w:val="a4"/>
        <w:numPr>
          <w:ilvl w:val="2"/>
          <w:numId w:val="1"/>
        </w:numPr>
        <w:tabs>
          <w:tab w:val="left" w:pos="1134"/>
        </w:tabs>
        <w:suppressAutoHyphens/>
        <w:ind w:left="0" w:firstLine="426"/>
        <w:jc w:val="both"/>
        <w:rPr>
          <w:rFonts w:cs="Times New Roman"/>
          <w:sz w:val="26"/>
          <w:szCs w:val="26"/>
          <w:lang w:val="uk-UA"/>
        </w:rPr>
      </w:pPr>
      <w:r w:rsidRPr="007E2B29">
        <w:rPr>
          <w:rFonts w:cs="Times New Roman"/>
          <w:sz w:val="26"/>
          <w:szCs w:val="26"/>
          <w:lang w:val="uk-UA"/>
        </w:rPr>
        <w:t xml:space="preserve">Відмовитись від продовження </w:t>
      </w:r>
      <w:r w:rsidRPr="007E2B29">
        <w:rPr>
          <w:rFonts w:cs="Times New Roman"/>
          <w:color w:val="000000"/>
          <w:sz w:val="26"/>
          <w:szCs w:val="26"/>
          <w:lang w:val="uk-UA"/>
        </w:rPr>
        <w:t>отримання</w:t>
      </w:r>
      <w:r w:rsidRPr="007E2B29">
        <w:rPr>
          <w:rFonts w:cs="Times New Roman"/>
          <w:sz w:val="26"/>
          <w:szCs w:val="26"/>
          <w:lang w:val="uk-UA"/>
        </w:rPr>
        <w:t xml:space="preserve"> Послуг, внаслідок чого Реєстратор повинен здійснити трансфер зареєстрованих за його обліковим записом у Системі доменних імен до інших реєстраторів таким чином, що б уникнути зупинення обслуговування Реєстрантів. У випадку нездійснення такого трансферу згідно умов Угоди про акредитацію з Адміністратором сплатити штрафні санкції.</w:t>
      </w:r>
    </w:p>
    <w:p w:rsidR="00483B3C" w:rsidRPr="007E2B29" w:rsidRDefault="00483B3C" w:rsidP="00483B3C">
      <w:pPr>
        <w:pStyle w:val="a4"/>
        <w:numPr>
          <w:ilvl w:val="2"/>
          <w:numId w:val="1"/>
        </w:numPr>
        <w:tabs>
          <w:tab w:val="left" w:pos="1134"/>
        </w:tabs>
        <w:suppressAutoHyphens/>
        <w:ind w:left="0" w:firstLine="426"/>
        <w:jc w:val="both"/>
        <w:rPr>
          <w:rFonts w:cs="Times New Roman"/>
          <w:sz w:val="26"/>
          <w:szCs w:val="26"/>
          <w:lang w:val="uk-UA"/>
        </w:rPr>
      </w:pPr>
      <w:r w:rsidRPr="007E2B29">
        <w:rPr>
          <w:rFonts w:cs="Times New Roman"/>
          <w:sz w:val="26"/>
          <w:szCs w:val="26"/>
          <w:lang w:val="uk-UA"/>
        </w:rPr>
        <w:t>Створювати за узгодженням із Оператором реєстру власний сервіс WHOIS у випадку, якщо така можливість передбачена Правилами.</w:t>
      </w:r>
    </w:p>
    <w:p w:rsidR="00483B3C" w:rsidRPr="007E2B29" w:rsidRDefault="00483B3C" w:rsidP="00483B3C">
      <w:pPr>
        <w:pStyle w:val="a4"/>
        <w:numPr>
          <w:ilvl w:val="2"/>
          <w:numId w:val="1"/>
        </w:numPr>
        <w:tabs>
          <w:tab w:val="left" w:pos="1134"/>
        </w:tabs>
        <w:suppressAutoHyphens/>
        <w:ind w:left="0" w:firstLine="426"/>
        <w:jc w:val="both"/>
        <w:rPr>
          <w:rFonts w:cs="Times New Roman"/>
          <w:sz w:val="26"/>
          <w:szCs w:val="26"/>
          <w:lang w:val="uk-UA"/>
        </w:rPr>
      </w:pPr>
      <w:r w:rsidRPr="007E2B29">
        <w:rPr>
          <w:rFonts w:cs="Times New Roman"/>
          <w:sz w:val="26"/>
          <w:szCs w:val="26"/>
          <w:lang w:val="uk-UA"/>
        </w:rPr>
        <w:t>Надавати пропозиції Оператору реєстру щодо покращення обслуговування Реєстраторів та роботи Системи.</w:t>
      </w:r>
    </w:p>
    <w:p w:rsidR="00483B3C" w:rsidRPr="007E2B29" w:rsidRDefault="00483B3C" w:rsidP="00483B3C">
      <w:pPr>
        <w:pStyle w:val="a4"/>
        <w:numPr>
          <w:ilvl w:val="2"/>
          <w:numId w:val="1"/>
        </w:numPr>
        <w:tabs>
          <w:tab w:val="left" w:pos="1134"/>
        </w:tabs>
        <w:suppressAutoHyphens/>
        <w:ind w:left="0" w:firstLine="426"/>
        <w:jc w:val="both"/>
        <w:rPr>
          <w:rFonts w:cs="Times New Roman"/>
          <w:sz w:val="26"/>
          <w:szCs w:val="26"/>
          <w:lang w:val="uk-UA"/>
        </w:rPr>
      </w:pPr>
      <w:r w:rsidRPr="007E2B29">
        <w:rPr>
          <w:rFonts w:cs="Times New Roman"/>
          <w:sz w:val="26"/>
          <w:szCs w:val="26"/>
          <w:lang w:val="uk-UA"/>
        </w:rPr>
        <w:t>Звертатися до Оператора реєстру та Адміністратора зі скаргами щодо дій інших Реєстраторів, які приводять до внесення рисків виникнення нестабільної роботи Системи.</w:t>
      </w:r>
    </w:p>
    <w:p w:rsidR="00483B3C" w:rsidRPr="007E2B29" w:rsidRDefault="00483B3C" w:rsidP="00483B3C">
      <w:pPr>
        <w:pStyle w:val="a4"/>
        <w:numPr>
          <w:ilvl w:val="2"/>
          <w:numId w:val="1"/>
        </w:numPr>
        <w:tabs>
          <w:tab w:val="left" w:pos="1134"/>
        </w:tabs>
        <w:suppressAutoHyphens/>
        <w:ind w:left="0" w:firstLine="426"/>
        <w:jc w:val="both"/>
        <w:rPr>
          <w:rFonts w:cs="Times New Roman"/>
          <w:sz w:val="26"/>
          <w:szCs w:val="26"/>
          <w:lang w:val="uk-UA"/>
        </w:rPr>
      </w:pPr>
      <w:r w:rsidRPr="007E2B29">
        <w:rPr>
          <w:rFonts w:cs="Times New Roman"/>
          <w:sz w:val="26"/>
          <w:szCs w:val="26"/>
          <w:lang w:val="uk-UA"/>
        </w:rPr>
        <w:t>У разі порушення умов цього Договору звернутись  з відповідною апеляцією до Адміністратора.</w:t>
      </w:r>
    </w:p>
    <w:p w:rsidR="00483B3C" w:rsidRPr="007E2B29" w:rsidRDefault="00483B3C" w:rsidP="00483B3C">
      <w:pPr>
        <w:pStyle w:val="a4"/>
        <w:numPr>
          <w:ilvl w:val="0"/>
          <w:numId w:val="1"/>
        </w:numPr>
        <w:spacing w:before="120" w:after="120"/>
        <w:ind w:left="714" w:hanging="357"/>
        <w:contextualSpacing w:val="0"/>
        <w:outlineLvl w:val="0"/>
        <w:rPr>
          <w:rFonts w:eastAsia="Times New Roman" w:cs="Times New Roman"/>
          <w:b/>
          <w:color w:val="000000"/>
          <w:sz w:val="26"/>
          <w:szCs w:val="26"/>
          <w:lang w:val="uk-UA" w:eastAsia="ru-RU"/>
        </w:rPr>
      </w:pPr>
      <w:r w:rsidRPr="007E2B29">
        <w:rPr>
          <w:rFonts w:eastAsia="Times New Roman" w:cs="Times New Roman"/>
          <w:b/>
          <w:color w:val="000000"/>
          <w:sz w:val="26"/>
          <w:szCs w:val="26"/>
          <w:lang w:val="uk-UA" w:eastAsia="ru-RU"/>
        </w:rPr>
        <w:t>УМОВИ ТА ПОРЯДОК ОПЛАТИ ПОСЛУГ</w:t>
      </w:r>
    </w:p>
    <w:p w:rsidR="00483B3C" w:rsidRPr="007E2B29" w:rsidRDefault="00483B3C" w:rsidP="00483B3C">
      <w:pPr>
        <w:pStyle w:val="a4"/>
        <w:numPr>
          <w:ilvl w:val="1"/>
          <w:numId w:val="1"/>
        </w:numPr>
        <w:tabs>
          <w:tab w:val="left" w:pos="993"/>
        </w:tabs>
        <w:ind w:left="0" w:firstLine="425"/>
        <w:jc w:val="both"/>
        <w:rPr>
          <w:rFonts w:eastAsia="Times New Roman CYR" w:cs="Times New Roman"/>
          <w:sz w:val="26"/>
          <w:szCs w:val="26"/>
          <w:lang w:val="uk-UA"/>
        </w:rPr>
      </w:pPr>
      <w:r w:rsidRPr="007E2B29">
        <w:rPr>
          <w:rFonts w:eastAsia="Times New Roman" w:cs="Times New Roman"/>
          <w:color w:val="000000"/>
          <w:sz w:val="26"/>
          <w:szCs w:val="26"/>
          <w:lang w:val="uk-UA" w:eastAsia="ru-RU"/>
        </w:rPr>
        <w:t xml:space="preserve">Реєстратор здійснює </w:t>
      </w:r>
      <w:r w:rsidRPr="007E2B29">
        <w:rPr>
          <w:rFonts w:eastAsia="Times New Roman CYR" w:cs="Times New Roman"/>
          <w:sz w:val="26"/>
          <w:szCs w:val="26"/>
          <w:lang w:val="uk-UA"/>
        </w:rPr>
        <w:t>оплату Послуг. Вартість Послуг за кожну операцію з доменними іменами складає:</w:t>
      </w:r>
    </w:p>
    <w:tbl>
      <w:tblPr>
        <w:tblStyle w:val="a5"/>
        <w:tblW w:w="0" w:type="auto"/>
        <w:tblLook w:val="04A0" w:firstRow="1" w:lastRow="0" w:firstColumn="1" w:lastColumn="0" w:noHBand="0" w:noVBand="1"/>
      </w:tblPr>
      <w:tblGrid>
        <w:gridCol w:w="4451"/>
        <w:gridCol w:w="4611"/>
      </w:tblGrid>
      <w:tr w:rsidR="00483B3C" w:rsidRPr="007E2B29" w:rsidTr="00C45E0E">
        <w:tc>
          <w:tcPr>
            <w:tcW w:w="4503" w:type="dxa"/>
          </w:tcPr>
          <w:p w:rsidR="00483B3C" w:rsidRPr="007E2B29" w:rsidRDefault="00483B3C" w:rsidP="00C45E0E">
            <w:pPr>
              <w:autoSpaceDE w:val="0"/>
              <w:autoSpaceDN w:val="0"/>
              <w:adjustRightInd w:val="0"/>
              <w:spacing w:line="276" w:lineRule="auto"/>
              <w:jc w:val="center"/>
              <w:rPr>
                <w:rFonts w:cs="Times New Roman"/>
                <w:sz w:val="26"/>
                <w:szCs w:val="26"/>
                <w:lang w:val="uk-UA"/>
              </w:rPr>
            </w:pPr>
            <w:r w:rsidRPr="007E2B29">
              <w:rPr>
                <w:rFonts w:cs="Times New Roman"/>
                <w:sz w:val="26"/>
                <w:szCs w:val="26"/>
                <w:lang w:val="uk-UA"/>
              </w:rPr>
              <w:t>Операція з доменним іменем</w:t>
            </w:r>
          </w:p>
        </w:tc>
        <w:tc>
          <w:tcPr>
            <w:tcW w:w="4677" w:type="dxa"/>
          </w:tcPr>
          <w:p w:rsidR="00483B3C" w:rsidRPr="007E2B29" w:rsidRDefault="00483B3C" w:rsidP="00C45E0E">
            <w:pPr>
              <w:autoSpaceDE w:val="0"/>
              <w:autoSpaceDN w:val="0"/>
              <w:adjustRightInd w:val="0"/>
              <w:spacing w:line="276" w:lineRule="auto"/>
              <w:jc w:val="center"/>
              <w:rPr>
                <w:rFonts w:cs="Times New Roman"/>
                <w:sz w:val="26"/>
                <w:szCs w:val="26"/>
                <w:lang w:val="uk-UA"/>
              </w:rPr>
            </w:pPr>
            <w:r w:rsidRPr="007E2B29">
              <w:rPr>
                <w:rFonts w:cs="Times New Roman"/>
                <w:sz w:val="26"/>
                <w:szCs w:val="26"/>
                <w:lang w:val="uk-UA"/>
              </w:rPr>
              <w:t>Вартість Послуг, грн.</w:t>
            </w:r>
          </w:p>
        </w:tc>
      </w:tr>
      <w:tr w:rsidR="00483B3C" w:rsidRPr="007E2B29" w:rsidTr="00C45E0E">
        <w:tc>
          <w:tcPr>
            <w:tcW w:w="4503" w:type="dxa"/>
          </w:tcPr>
          <w:p w:rsidR="00483B3C" w:rsidRPr="007E2B29" w:rsidRDefault="00483B3C" w:rsidP="00C45E0E">
            <w:pPr>
              <w:autoSpaceDE w:val="0"/>
              <w:autoSpaceDN w:val="0"/>
              <w:adjustRightInd w:val="0"/>
              <w:spacing w:line="276" w:lineRule="auto"/>
              <w:rPr>
                <w:rFonts w:cs="Times New Roman"/>
                <w:sz w:val="26"/>
                <w:szCs w:val="26"/>
                <w:lang w:val="uk-UA"/>
              </w:rPr>
            </w:pPr>
            <w:r w:rsidRPr="007E2B29">
              <w:rPr>
                <w:rFonts w:cs="Times New Roman"/>
                <w:sz w:val="26"/>
                <w:szCs w:val="26"/>
                <w:lang w:val="uk-UA"/>
              </w:rPr>
              <w:t>Реєстрація доменного імені</w:t>
            </w:r>
          </w:p>
        </w:tc>
        <w:tc>
          <w:tcPr>
            <w:tcW w:w="4677" w:type="dxa"/>
          </w:tcPr>
          <w:p w:rsidR="00483B3C" w:rsidRPr="007E2B29" w:rsidRDefault="005D3D5C" w:rsidP="00C45E0E">
            <w:pPr>
              <w:autoSpaceDE w:val="0"/>
              <w:autoSpaceDN w:val="0"/>
              <w:adjustRightInd w:val="0"/>
              <w:spacing w:line="276" w:lineRule="auto"/>
              <w:jc w:val="center"/>
              <w:rPr>
                <w:rFonts w:cs="Times New Roman"/>
                <w:sz w:val="26"/>
                <w:szCs w:val="26"/>
                <w:lang w:val="uk-UA"/>
              </w:rPr>
            </w:pPr>
            <w:bookmarkStart w:id="2" w:name="OLE_LINK21"/>
            <w:bookmarkStart w:id="3" w:name="OLE_LINK22"/>
            <w:r>
              <w:rPr>
                <w:rFonts w:cs="Times New Roman"/>
                <w:sz w:val="26"/>
                <w:szCs w:val="26"/>
                <w:lang w:val="uk-UA"/>
              </w:rPr>
              <w:t>132</w:t>
            </w:r>
            <w:r w:rsidR="00483B3C" w:rsidRPr="007E2B29">
              <w:rPr>
                <w:rFonts w:cs="Times New Roman"/>
                <w:sz w:val="26"/>
                <w:szCs w:val="26"/>
                <w:lang w:val="uk-UA"/>
              </w:rPr>
              <w:t>,00 (</w:t>
            </w:r>
            <w:r w:rsidRPr="005D3D5C">
              <w:rPr>
                <w:rFonts w:cs="Times New Roman"/>
                <w:sz w:val="26"/>
                <w:szCs w:val="26"/>
                <w:lang w:val="uk-UA"/>
              </w:rPr>
              <w:t>сто тридцять дві</w:t>
            </w:r>
            <w:r w:rsidR="00483B3C" w:rsidRPr="007E2B29">
              <w:rPr>
                <w:rFonts w:cs="Times New Roman"/>
                <w:sz w:val="26"/>
                <w:szCs w:val="26"/>
                <w:lang w:val="uk-UA"/>
              </w:rPr>
              <w:t>)</w:t>
            </w:r>
            <w:bookmarkEnd w:id="2"/>
            <w:bookmarkEnd w:id="3"/>
          </w:p>
        </w:tc>
      </w:tr>
      <w:tr w:rsidR="005D3D5C" w:rsidRPr="007E2B29" w:rsidTr="00C45E0E">
        <w:tc>
          <w:tcPr>
            <w:tcW w:w="4503" w:type="dxa"/>
          </w:tcPr>
          <w:p w:rsidR="005D3D5C" w:rsidRPr="007E2B29" w:rsidRDefault="005D3D5C" w:rsidP="005D3D5C">
            <w:pPr>
              <w:pStyle w:val="a4"/>
              <w:suppressAutoHyphens/>
              <w:ind w:left="0"/>
              <w:rPr>
                <w:rFonts w:eastAsia="Times New Roman" w:cs="Times New Roman"/>
                <w:color w:val="000000"/>
                <w:sz w:val="26"/>
                <w:szCs w:val="26"/>
                <w:lang w:val="uk-UA" w:eastAsia="ru-RU"/>
              </w:rPr>
            </w:pPr>
            <w:r w:rsidRPr="007E2B29">
              <w:rPr>
                <w:rFonts w:eastAsia="Times New Roman" w:cs="Times New Roman"/>
                <w:color w:val="000000"/>
                <w:sz w:val="26"/>
                <w:szCs w:val="26"/>
                <w:lang w:val="uk-UA" w:eastAsia="ru-RU"/>
              </w:rPr>
              <w:t>Продовження доменного імені</w:t>
            </w:r>
          </w:p>
        </w:tc>
        <w:tc>
          <w:tcPr>
            <w:tcW w:w="4677" w:type="dxa"/>
          </w:tcPr>
          <w:p w:rsidR="005D3D5C" w:rsidRPr="005D3D5C" w:rsidRDefault="005D3D5C" w:rsidP="005D3D5C">
            <w:pPr>
              <w:autoSpaceDE w:val="0"/>
              <w:autoSpaceDN w:val="0"/>
              <w:adjustRightInd w:val="0"/>
              <w:spacing w:line="276" w:lineRule="auto"/>
              <w:jc w:val="center"/>
              <w:rPr>
                <w:rFonts w:cs="Times New Roman"/>
                <w:sz w:val="26"/>
                <w:szCs w:val="26"/>
                <w:lang w:val="uk-UA"/>
              </w:rPr>
            </w:pPr>
            <w:r w:rsidRPr="00DA7C15">
              <w:rPr>
                <w:rFonts w:cs="Times New Roman"/>
                <w:sz w:val="26"/>
                <w:szCs w:val="26"/>
                <w:lang w:val="uk-UA"/>
              </w:rPr>
              <w:t>132,00 (сто тридцять дві)</w:t>
            </w:r>
          </w:p>
        </w:tc>
      </w:tr>
      <w:tr w:rsidR="005D3D5C" w:rsidRPr="007E2B29" w:rsidTr="00C45E0E">
        <w:tc>
          <w:tcPr>
            <w:tcW w:w="4503" w:type="dxa"/>
          </w:tcPr>
          <w:p w:rsidR="005D3D5C" w:rsidRPr="007E2B29" w:rsidRDefault="005D3D5C" w:rsidP="005D3D5C">
            <w:pPr>
              <w:pStyle w:val="a4"/>
              <w:suppressAutoHyphens/>
              <w:ind w:left="0"/>
              <w:rPr>
                <w:rFonts w:eastAsia="Times New Roman" w:cs="Times New Roman"/>
                <w:color w:val="000000"/>
                <w:sz w:val="26"/>
                <w:szCs w:val="26"/>
                <w:lang w:val="uk-UA" w:eastAsia="ru-RU"/>
              </w:rPr>
            </w:pPr>
            <w:r w:rsidRPr="007E2B29">
              <w:rPr>
                <w:rFonts w:eastAsia="Times New Roman" w:cs="Times New Roman"/>
                <w:color w:val="000000"/>
                <w:sz w:val="26"/>
                <w:szCs w:val="26"/>
                <w:lang w:val="uk-UA" w:eastAsia="ru-RU"/>
              </w:rPr>
              <w:t>Трансфер доменного імені</w:t>
            </w:r>
          </w:p>
        </w:tc>
        <w:tc>
          <w:tcPr>
            <w:tcW w:w="4677" w:type="dxa"/>
          </w:tcPr>
          <w:p w:rsidR="005D3D5C" w:rsidRPr="005D3D5C" w:rsidRDefault="005D3D5C" w:rsidP="005D3D5C">
            <w:pPr>
              <w:autoSpaceDE w:val="0"/>
              <w:autoSpaceDN w:val="0"/>
              <w:adjustRightInd w:val="0"/>
              <w:spacing w:line="276" w:lineRule="auto"/>
              <w:jc w:val="center"/>
              <w:rPr>
                <w:rFonts w:cs="Times New Roman"/>
                <w:sz w:val="26"/>
                <w:szCs w:val="26"/>
                <w:lang w:val="uk-UA"/>
              </w:rPr>
            </w:pPr>
            <w:r w:rsidRPr="00DA7C15">
              <w:rPr>
                <w:rFonts w:cs="Times New Roman"/>
                <w:sz w:val="26"/>
                <w:szCs w:val="26"/>
                <w:lang w:val="uk-UA"/>
              </w:rPr>
              <w:t>132,00 (сто тридцять дві)</w:t>
            </w:r>
          </w:p>
        </w:tc>
      </w:tr>
      <w:tr w:rsidR="005D3D5C" w:rsidRPr="007E2B29" w:rsidTr="00C45E0E">
        <w:tc>
          <w:tcPr>
            <w:tcW w:w="4503" w:type="dxa"/>
          </w:tcPr>
          <w:p w:rsidR="005D3D5C" w:rsidRPr="007E2B29" w:rsidRDefault="005D3D5C" w:rsidP="005D3D5C">
            <w:pPr>
              <w:pStyle w:val="a4"/>
              <w:suppressAutoHyphens/>
              <w:ind w:left="0"/>
              <w:rPr>
                <w:rFonts w:eastAsia="Times New Roman" w:cs="Times New Roman"/>
                <w:color w:val="000000"/>
                <w:sz w:val="26"/>
                <w:szCs w:val="26"/>
                <w:lang w:val="uk-UA" w:eastAsia="ru-RU"/>
              </w:rPr>
            </w:pPr>
            <w:r w:rsidRPr="007E2B29">
              <w:rPr>
                <w:rFonts w:eastAsia="Times New Roman" w:cs="Times New Roman"/>
                <w:color w:val="000000"/>
                <w:sz w:val="26"/>
                <w:szCs w:val="26"/>
                <w:lang w:val="uk-UA" w:eastAsia="ru-RU"/>
              </w:rPr>
              <w:t>Відновлення доменного імені</w:t>
            </w:r>
          </w:p>
        </w:tc>
        <w:tc>
          <w:tcPr>
            <w:tcW w:w="4677" w:type="dxa"/>
          </w:tcPr>
          <w:p w:rsidR="005D3D5C" w:rsidRPr="005D3D5C" w:rsidRDefault="005D3D5C" w:rsidP="005D3D5C">
            <w:pPr>
              <w:autoSpaceDE w:val="0"/>
              <w:autoSpaceDN w:val="0"/>
              <w:adjustRightInd w:val="0"/>
              <w:spacing w:line="276" w:lineRule="auto"/>
              <w:jc w:val="center"/>
              <w:rPr>
                <w:rFonts w:cs="Times New Roman"/>
                <w:sz w:val="26"/>
                <w:szCs w:val="26"/>
                <w:lang w:val="uk-UA"/>
              </w:rPr>
            </w:pPr>
            <w:r w:rsidRPr="00DA7C15">
              <w:rPr>
                <w:rFonts w:cs="Times New Roman"/>
                <w:sz w:val="26"/>
                <w:szCs w:val="26"/>
                <w:lang w:val="uk-UA"/>
              </w:rPr>
              <w:t>132,00 (сто тридцять дві)</w:t>
            </w:r>
          </w:p>
        </w:tc>
      </w:tr>
    </w:tbl>
    <w:p w:rsidR="00483B3C" w:rsidRPr="007E2B29" w:rsidRDefault="00483B3C" w:rsidP="00483B3C">
      <w:pPr>
        <w:pStyle w:val="a4"/>
        <w:numPr>
          <w:ilvl w:val="1"/>
          <w:numId w:val="1"/>
        </w:numPr>
        <w:tabs>
          <w:tab w:val="left" w:pos="993"/>
        </w:tabs>
        <w:ind w:left="0" w:firstLine="425"/>
        <w:jc w:val="both"/>
        <w:rPr>
          <w:rFonts w:eastAsia="Times New Roman CYR" w:cs="Times New Roman"/>
          <w:sz w:val="26"/>
          <w:szCs w:val="26"/>
          <w:lang w:val="uk-UA"/>
        </w:rPr>
      </w:pPr>
      <w:r w:rsidRPr="007E2B29">
        <w:rPr>
          <w:rFonts w:eastAsia="Times New Roman CYR" w:cs="Times New Roman"/>
          <w:sz w:val="26"/>
          <w:szCs w:val="26"/>
          <w:lang w:val="uk-UA"/>
        </w:rPr>
        <w:t xml:space="preserve">Реєстратор також здійснює оплату разової послуги </w:t>
      </w:r>
      <w:r w:rsidRPr="007E2B29">
        <w:rPr>
          <w:rFonts w:cs="Times New Roman"/>
          <w:sz w:val="26"/>
          <w:szCs w:val="26"/>
          <w:lang w:val="uk-UA"/>
        </w:rPr>
        <w:t xml:space="preserve">з підключення програмно-технічного комплексу Реєстратора до Системи в сумі </w:t>
      </w:r>
      <w:r w:rsidRPr="007E2B29">
        <w:rPr>
          <w:rFonts w:eastAsia="Times New Roman CYR" w:cs="Times New Roman"/>
          <w:sz w:val="26"/>
          <w:szCs w:val="26"/>
          <w:lang w:val="uk-UA"/>
        </w:rPr>
        <w:t>2000,00 (дві тисячі) грн.</w:t>
      </w:r>
    </w:p>
    <w:p w:rsidR="00483B3C" w:rsidRPr="007E2B29" w:rsidRDefault="00483B3C" w:rsidP="00483B3C">
      <w:pPr>
        <w:pStyle w:val="a4"/>
        <w:suppressAutoHyphens/>
        <w:ind w:left="0" w:firstLine="426"/>
        <w:jc w:val="both"/>
        <w:rPr>
          <w:rFonts w:cs="Times New Roman"/>
          <w:sz w:val="26"/>
          <w:szCs w:val="26"/>
          <w:lang w:val="uk-UA"/>
        </w:rPr>
      </w:pPr>
      <w:r w:rsidRPr="007E2B29">
        <w:rPr>
          <w:rFonts w:cs="Times New Roman"/>
          <w:sz w:val="26"/>
          <w:szCs w:val="26"/>
          <w:lang w:val="uk-UA"/>
        </w:rPr>
        <w:t>Рахунок на оплату цієї послуги Оператор реєстру направляє Реєстратору впродовж 2 (двох) днів після укладення даного Договору.</w:t>
      </w:r>
    </w:p>
    <w:p w:rsidR="00483B3C" w:rsidRPr="007E2B29" w:rsidRDefault="00483B3C" w:rsidP="00483B3C">
      <w:pPr>
        <w:pStyle w:val="a4"/>
        <w:suppressAutoHyphens/>
        <w:ind w:left="0" w:firstLine="426"/>
        <w:jc w:val="both"/>
        <w:rPr>
          <w:rFonts w:cs="Times New Roman"/>
          <w:sz w:val="26"/>
          <w:szCs w:val="26"/>
          <w:lang w:val="uk-UA"/>
        </w:rPr>
      </w:pPr>
      <w:r w:rsidRPr="007E2B29">
        <w:rPr>
          <w:rFonts w:eastAsia="Times New Roman" w:cs="Times New Roman"/>
          <w:color w:val="000000"/>
          <w:sz w:val="26"/>
          <w:szCs w:val="26"/>
          <w:lang w:val="uk-UA" w:eastAsia="ru-RU"/>
        </w:rPr>
        <w:lastRenderedPageBreak/>
        <w:t xml:space="preserve">Оплата цієї послуги </w:t>
      </w:r>
      <w:r w:rsidRPr="007E2B29">
        <w:rPr>
          <w:rFonts w:eastAsia="Times New Roman CYR" w:cs="Times New Roman"/>
          <w:sz w:val="26"/>
          <w:szCs w:val="26"/>
          <w:lang w:val="uk-UA"/>
        </w:rPr>
        <w:t>здійснюється Реєстратором впродовж 3 (трьох) банківських днів з моменту отримання рахунку від Оператора реєстру.</w:t>
      </w:r>
    </w:p>
    <w:p w:rsidR="00483B3C" w:rsidRPr="007E2B29" w:rsidRDefault="00483B3C" w:rsidP="00483B3C">
      <w:pPr>
        <w:pStyle w:val="a4"/>
        <w:numPr>
          <w:ilvl w:val="1"/>
          <w:numId w:val="1"/>
        </w:numPr>
        <w:tabs>
          <w:tab w:val="left" w:pos="993"/>
        </w:tabs>
        <w:ind w:left="0" w:firstLine="425"/>
        <w:jc w:val="both"/>
        <w:rPr>
          <w:rFonts w:eastAsia="Times New Roman" w:cs="Times New Roman"/>
          <w:color w:val="000000"/>
          <w:sz w:val="26"/>
          <w:szCs w:val="26"/>
          <w:lang w:val="uk-UA" w:eastAsia="ru-RU"/>
        </w:rPr>
      </w:pPr>
      <w:r w:rsidRPr="007E2B29">
        <w:rPr>
          <w:rFonts w:cs="Times New Roman"/>
          <w:sz w:val="26"/>
          <w:szCs w:val="26"/>
          <w:lang w:val="uk-UA"/>
        </w:rPr>
        <w:t xml:space="preserve">Послуги Оператора реєстру, передбачені пунктом 4.1 даного Договору, Реєстратор оплачує шляхом попередньої оплати, розмір якої визначається ним самостійно, виходячи з його власного прогнозу кількості </w:t>
      </w:r>
      <w:r w:rsidRPr="007E2B29">
        <w:rPr>
          <w:rFonts w:eastAsia="Times New Roman CYR" w:cs="Times New Roman"/>
          <w:sz w:val="26"/>
          <w:szCs w:val="26"/>
          <w:lang w:val="uk-UA"/>
        </w:rPr>
        <w:t>операцій з доменними іменами, що плануються Реєстратором</w:t>
      </w:r>
      <w:r w:rsidRPr="007E2B29">
        <w:rPr>
          <w:rFonts w:cs="Times New Roman"/>
          <w:sz w:val="26"/>
          <w:szCs w:val="26"/>
          <w:lang w:val="uk-UA"/>
        </w:rPr>
        <w:t xml:space="preserve">. Підставою для здійснення попередньої оплати є Договір. </w:t>
      </w:r>
      <w:r w:rsidRPr="007E2B29">
        <w:rPr>
          <w:rFonts w:cs="Times New Roman"/>
          <w:color w:val="000000"/>
          <w:sz w:val="26"/>
          <w:szCs w:val="26"/>
          <w:lang w:val="uk-UA"/>
        </w:rPr>
        <w:t>Перевищення суми наданих Послуг суми попередньої оплати не допускається.</w:t>
      </w:r>
      <w:r w:rsidRPr="007E2B29">
        <w:rPr>
          <w:rFonts w:cs="Times New Roman"/>
          <w:color w:val="000000"/>
          <w:sz w:val="26"/>
          <w:szCs w:val="26"/>
        </w:rPr>
        <w:t xml:space="preserve"> </w:t>
      </w:r>
      <w:r w:rsidRPr="007E2B29">
        <w:rPr>
          <w:rFonts w:cs="Times New Roman"/>
          <w:color w:val="000000"/>
          <w:sz w:val="26"/>
          <w:szCs w:val="26"/>
          <w:lang w:val="uk-UA"/>
        </w:rPr>
        <w:t>У разі вичерпання обсягу передплати, Оператор реєстру призупиняє надання платних послуг</w:t>
      </w:r>
      <w:r w:rsidRPr="007E2B29">
        <w:rPr>
          <w:rFonts w:cs="Times New Roman"/>
          <w:color w:val="000000"/>
          <w:sz w:val="26"/>
          <w:szCs w:val="26"/>
        </w:rPr>
        <w:t>.</w:t>
      </w:r>
    </w:p>
    <w:p w:rsidR="00483B3C" w:rsidRPr="007E2B29" w:rsidRDefault="00483B3C" w:rsidP="00483B3C">
      <w:pPr>
        <w:pStyle w:val="a4"/>
        <w:numPr>
          <w:ilvl w:val="1"/>
          <w:numId w:val="1"/>
        </w:numPr>
        <w:tabs>
          <w:tab w:val="left" w:pos="993"/>
        </w:tabs>
        <w:ind w:left="0" w:firstLine="425"/>
        <w:jc w:val="both"/>
        <w:rPr>
          <w:rFonts w:cs="Times New Roman"/>
          <w:sz w:val="26"/>
          <w:szCs w:val="26"/>
          <w:lang w:val="uk-UA"/>
        </w:rPr>
      </w:pPr>
      <w:r w:rsidRPr="007E2B29">
        <w:rPr>
          <w:rFonts w:cs="Times New Roman"/>
          <w:sz w:val="26"/>
          <w:szCs w:val="26"/>
          <w:lang w:val="uk-UA"/>
        </w:rPr>
        <w:t>Розрахунковим періодом вважається календарний місяць. По закінченню кожного розрахункового періоду, Оператор реєстру складає та направляє Реєстратору для підписання два примірники Акту здачі-прийняття робіт (надання послуг) (надалі – Акт). В Акті фіксується обсяг Послуг, фактично наданих Реєстраторові за розрахунковий період, сумарна вартість Послуг та залишок попередньої оплати Реєстратора.</w:t>
      </w:r>
    </w:p>
    <w:p w:rsidR="00483B3C" w:rsidRPr="007E2B29" w:rsidRDefault="00483B3C" w:rsidP="00483B3C">
      <w:pPr>
        <w:pStyle w:val="a4"/>
        <w:numPr>
          <w:ilvl w:val="1"/>
          <w:numId w:val="1"/>
        </w:numPr>
        <w:tabs>
          <w:tab w:val="left" w:pos="993"/>
        </w:tabs>
        <w:ind w:left="0" w:firstLine="425"/>
        <w:jc w:val="both"/>
        <w:rPr>
          <w:rFonts w:cs="Times New Roman"/>
          <w:sz w:val="26"/>
          <w:szCs w:val="26"/>
          <w:lang w:val="uk-UA"/>
        </w:rPr>
      </w:pPr>
      <w:bookmarkStart w:id="4" w:name="_Ref84753036"/>
      <w:r w:rsidRPr="007E2B29">
        <w:rPr>
          <w:rFonts w:cs="Times New Roman"/>
          <w:sz w:val="26"/>
          <w:szCs w:val="26"/>
          <w:lang w:val="uk-UA"/>
        </w:rPr>
        <w:t>Сформовані та підписані Оператором реєстру документи надсилаються на поштову адресу Реєстратора, котрий у десятиденний термін від дати одержання ним Акту повинен або повернути Оператору реєстру належним чином підписаний Акт, або надіслати мотивовану відмову від його підписання. У разі неодержання Оператором реєстру впродовж десяти днів від дати отримання Реєстратором Акту мотивованої відмови Реєстратора від його підписання або неповернення Оператору реєстру підписаного Реєстратором Акту, такий Акт (оформлені ним послуги) вважається прийнятим Реєстратором без зауважень</w:t>
      </w:r>
      <w:bookmarkEnd w:id="4"/>
      <w:r w:rsidRPr="007E2B29">
        <w:rPr>
          <w:rFonts w:cs="Times New Roman"/>
          <w:sz w:val="26"/>
          <w:szCs w:val="26"/>
          <w:lang w:val="uk-UA"/>
        </w:rPr>
        <w:t>.</w:t>
      </w:r>
    </w:p>
    <w:p w:rsidR="00483B3C" w:rsidRPr="007E2B29" w:rsidRDefault="00483B3C" w:rsidP="00483B3C">
      <w:pPr>
        <w:pStyle w:val="a4"/>
        <w:numPr>
          <w:ilvl w:val="1"/>
          <w:numId w:val="1"/>
        </w:numPr>
        <w:tabs>
          <w:tab w:val="left" w:pos="993"/>
        </w:tabs>
        <w:ind w:left="0" w:firstLine="425"/>
        <w:jc w:val="both"/>
        <w:rPr>
          <w:rFonts w:eastAsia="Times New Roman" w:cs="Times New Roman"/>
          <w:color w:val="000000"/>
          <w:sz w:val="26"/>
          <w:szCs w:val="26"/>
          <w:lang w:val="uk-UA" w:eastAsia="ru-RU"/>
        </w:rPr>
      </w:pPr>
      <w:r w:rsidRPr="007E2B29">
        <w:rPr>
          <w:rFonts w:eastAsia="Times New Roman" w:cs="Times New Roman"/>
          <w:color w:val="000000"/>
          <w:sz w:val="26"/>
          <w:szCs w:val="26"/>
          <w:lang w:val="uk-UA" w:eastAsia="ru-RU"/>
        </w:rPr>
        <w:t>Оплата всіх послуг здійснюється шляхом перерахування коштів на поточний рахунок Оператора реєстру.</w:t>
      </w:r>
    </w:p>
    <w:p w:rsidR="00483B3C" w:rsidRPr="007E2B29" w:rsidRDefault="00483B3C" w:rsidP="00483B3C">
      <w:pPr>
        <w:pStyle w:val="a4"/>
        <w:numPr>
          <w:ilvl w:val="1"/>
          <w:numId w:val="1"/>
        </w:numPr>
        <w:tabs>
          <w:tab w:val="left" w:pos="993"/>
        </w:tabs>
        <w:ind w:left="0" w:firstLine="426"/>
        <w:jc w:val="both"/>
        <w:rPr>
          <w:rFonts w:eastAsia="Times New Roman" w:cs="Times New Roman"/>
          <w:color w:val="000000"/>
          <w:sz w:val="26"/>
          <w:szCs w:val="26"/>
          <w:lang w:val="uk-UA" w:eastAsia="ru-RU"/>
        </w:rPr>
      </w:pPr>
      <w:r w:rsidRPr="007E2B29">
        <w:rPr>
          <w:rFonts w:eastAsia="Times New Roman" w:cs="Times New Roman"/>
          <w:color w:val="000000"/>
          <w:sz w:val="26"/>
          <w:szCs w:val="26"/>
          <w:lang w:val="uk-UA" w:eastAsia="ru-RU"/>
        </w:rPr>
        <w:t>У разі зміни ціни Оператор Реєстру погоджує її з Реєстратором шляхом підписання додатків до цього Договору з обґрунтуванням причин зміни ціни.</w:t>
      </w:r>
    </w:p>
    <w:p w:rsidR="00483B3C" w:rsidRPr="007E2B29" w:rsidRDefault="00483B3C" w:rsidP="00483B3C">
      <w:pPr>
        <w:pStyle w:val="a4"/>
        <w:numPr>
          <w:ilvl w:val="0"/>
          <w:numId w:val="1"/>
        </w:numPr>
        <w:spacing w:before="120" w:after="120"/>
        <w:ind w:left="714" w:hanging="357"/>
        <w:contextualSpacing w:val="0"/>
        <w:outlineLvl w:val="0"/>
        <w:rPr>
          <w:rFonts w:eastAsia="Times New Roman" w:cs="Times New Roman"/>
          <w:b/>
          <w:color w:val="000000"/>
          <w:sz w:val="26"/>
          <w:szCs w:val="26"/>
          <w:lang w:val="uk-UA" w:eastAsia="ru-RU"/>
        </w:rPr>
      </w:pPr>
      <w:r w:rsidRPr="007E2B29">
        <w:rPr>
          <w:rFonts w:eastAsia="Times New Roman" w:cs="Times New Roman"/>
          <w:b/>
          <w:color w:val="000000"/>
          <w:sz w:val="26"/>
          <w:szCs w:val="26"/>
          <w:lang w:val="uk-UA" w:eastAsia="ru-RU"/>
        </w:rPr>
        <w:t>ВІДПОВІДАЛЬНІСТЬ СТОРІН</w:t>
      </w:r>
    </w:p>
    <w:p w:rsidR="00483B3C" w:rsidRPr="007E2B29" w:rsidRDefault="00483B3C" w:rsidP="00483B3C">
      <w:pPr>
        <w:pStyle w:val="a4"/>
        <w:numPr>
          <w:ilvl w:val="1"/>
          <w:numId w:val="1"/>
        </w:numPr>
        <w:tabs>
          <w:tab w:val="left" w:pos="993"/>
        </w:tabs>
        <w:ind w:left="0" w:firstLine="425"/>
        <w:jc w:val="both"/>
        <w:rPr>
          <w:rFonts w:eastAsia="Times New Roman" w:cs="Times New Roman"/>
          <w:color w:val="000000"/>
          <w:sz w:val="26"/>
          <w:szCs w:val="26"/>
          <w:lang w:val="uk-UA" w:eastAsia="ru-RU"/>
        </w:rPr>
      </w:pPr>
      <w:r w:rsidRPr="007E2B29">
        <w:rPr>
          <w:rFonts w:eastAsia="Times New Roman" w:cs="Times New Roman"/>
          <w:color w:val="000000"/>
          <w:sz w:val="26"/>
          <w:szCs w:val="26"/>
          <w:lang w:val="uk-UA" w:eastAsia="ru-RU"/>
        </w:rPr>
        <w:t>Сторони несуть взаємну відповідальність за часткове чи повне невиконання зобов’язань згідно даного Договору.</w:t>
      </w:r>
    </w:p>
    <w:p w:rsidR="00483B3C" w:rsidRPr="007E2B29" w:rsidRDefault="00483B3C" w:rsidP="00483B3C">
      <w:pPr>
        <w:pStyle w:val="a4"/>
        <w:numPr>
          <w:ilvl w:val="1"/>
          <w:numId w:val="1"/>
        </w:numPr>
        <w:tabs>
          <w:tab w:val="left" w:pos="993"/>
        </w:tabs>
        <w:ind w:left="0" w:firstLine="425"/>
        <w:jc w:val="both"/>
        <w:rPr>
          <w:rFonts w:eastAsia="Times New Roman" w:cs="Times New Roman"/>
          <w:color w:val="000000"/>
          <w:sz w:val="26"/>
          <w:szCs w:val="26"/>
          <w:lang w:val="uk-UA" w:eastAsia="ru-RU"/>
        </w:rPr>
      </w:pPr>
      <w:r w:rsidRPr="007E2B29">
        <w:rPr>
          <w:rFonts w:eastAsia="Times New Roman" w:cs="Times New Roman"/>
          <w:color w:val="000000"/>
          <w:sz w:val="26"/>
          <w:szCs w:val="26"/>
          <w:lang w:val="uk-UA" w:eastAsia="ru-RU"/>
        </w:rPr>
        <w:t xml:space="preserve">У випадку необґрунтованого порушення термінів оплати за отримані разові </w:t>
      </w:r>
      <w:r w:rsidRPr="007E2B29">
        <w:rPr>
          <w:rFonts w:eastAsia="Times New Roman CYR" w:cs="Times New Roman"/>
          <w:sz w:val="26"/>
          <w:szCs w:val="26"/>
          <w:lang w:val="uk-UA"/>
        </w:rPr>
        <w:t xml:space="preserve">послуги </w:t>
      </w:r>
      <w:r w:rsidRPr="007E2B29">
        <w:rPr>
          <w:rFonts w:cs="Times New Roman"/>
          <w:color w:val="000000"/>
          <w:sz w:val="26"/>
          <w:szCs w:val="26"/>
          <w:lang w:val="uk-UA"/>
        </w:rPr>
        <w:t xml:space="preserve">з </w:t>
      </w:r>
      <w:r w:rsidRPr="007E2B29">
        <w:rPr>
          <w:rFonts w:cs="Times New Roman"/>
          <w:sz w:val="26"/>
          <w:szCs w:val="26"/>
          <w:lang w:val="uk-UA"/>
        </w:rPr>
        <w:t>підключення програмно-технічного комплексу Реєстратора до Системи</w:t>
      </w:r>
      <w:r w:rsidRPr="007E2B29">
        <w:rPr>
          <w:rFonts w:eastAsia="Times New Roman" w:cs="Times New Roman"/>
          <w:color w:val="000000"/>
          <w:sz w:val="26"/>
          <w:szCs w:val="26"/>
          <w:lang w:val="uk-UA" w:eastAsia="ru-RU"/>
        </w:rPr>
        <w:t xml:space="preserve">, або Послуг, або оплати штрафних санкцій, якщо вони передбачені, Реєстратор оплачує штраф в розмірі 2% </w:t>
      </w:r>
      <w:r w:rsidRPr="007E2B29">
        <w:rPr>
          <w:rFonts w:cs="Times New Roman"/>
          <w:sz w:val="26"/>
          <w:szCs w:val="26"/>
          <w:lang w:val="uk-UA"/>
        </w:rPr>
        <w:t>від відповідної суми</w:t>
      </w:r>
      <w:r w:rsidRPr="007E2B29">
        <w:rPr>
          <w:rFonts w:eastAsia="Times New Roman" w:cs="Times New Roman"/>
          <w:color w:val="000000"/>
          <w:sz w:val="26"/>
          <w:szCs w:val="26"/>
          <w:lang w:val="uk-UA" w:eastAsia="ru-RU"/>
        </w:rPr>
        <w:t>.</w:t>
      </w:r>
    </w:p>
    <w:p w:rsidR="00483B3C" w:rsidRPr="007E2B29" w:rsidRDefault="00483B3C" w:rsidP="00483B3C">
      <w:pPr>
        <w:pStyle w:val="a4"/>
        <w:numPr>
          <w:ilvl w:val="1"/>
          <w:numId w:val="1"/>
        </w:numPr>
        <w:tabs>
          <w:tab w:val="left" w:pos="993"/>
        </w:tabs>
        <w:ind w:left="0" w:firstLine="425"/>
        <w:jc w:val="both"/>
        <w:rPr>
          <w:rFonts w:eastAsia="Times New Roman" w:cs="Times New Roman"/>
          <w:color w:val="000000"/>
          <w:sz w:val="26"/>
          <w:szCs w:val="26"/>
          <w:lang w:val="uk-UA" w:eastAsia="ru-RU"/>
        </w:rPr>
      </w:pPr>
      <w:r w:rsidRPr="007E2B29">
        <w:rPr>
          <w:rFonts w:eastAsia="Times New Roman" w:cs="Times New Roman"/>
          <w:color w:val="000000"/>
          <w:sz w:val="26"/>
          <w:szCs w:val="26"/>
          <w:lang w:val="uk-UA" w:eastAsia="ru-RU"/>
        </w:rPr>
        <w:t>Сторони не несуть відповідальності за зобов’язання перед третіми сторонами та по зобов’язанням третіх сторін, якщо це не порушує умови даного Договору в частині зобов’язань та прав Сторін.</w:t>
      </w:r>
    </w:p>
    <w:p w:rsidR="00483B3C" w:rsidRPr="007E2B29" w:rsidRDefault="00483B3C" w:rsidP="00483B3C">
      <w:pPr>
        <w:pStyle w:val="a4"/>
        <w:numPr>
          <w:ilvl w:val="1"/>
          <w:numId w:val="1"/>
        </w:numPr>
        <w:tabs>
          <w:tab w:val="left" w:pos="993"/>
        </w:tabs>
        <w:ind w:left="0" w:firstLine="425"/>
        <w:jc w:val="both"/>
        <w:rPr>
          <w:rFonts w:eastAsia="Times New Roman" w:cs="Times New Roman"/>
          <w:color w:val="000000"/>
          <w:sz w:val="26"/>
          <w:szCs w:val="26"/>
          <w:lang w:val="uk-UA" w:eastAsia="ru-RU"/>
        </w:rPr>
      </w:pPr>
      <w:r w:rsidRPr="007E2B29">
        <w:rPr>
          <w:rFonts w:cs="Times New Roman"/>
          <w:color w:val="000000"/>
          <w:sz w:val="26"/>
          <w:szCs w:val="26"/>
          <w:lang w:val="uk-UA"/>
        </w:rPr>
        <w:t>Сторони несуть відповідальність за підтримку стабільного функціонування Системи. У випадку, якщо Реєстратор приймає рішення про повне або часткове припинення надання Послуг, він зобов’язаний в строк не менше, чим за 30 (тридцять) днів попередити про це Оператора реєстру.</w:t>
      </w:r>
    </w:p>
    <w:p w:rsidR="00483B3C" w:rsidRPr="007E2B29" w:rsidRDefault="00483B3C" w:rsidP="00483B3C">
      <w:pPr>
        <w:pStyle w:val="a4"/>
        <w:numPr>
          <w:ilvl w:val="1"/>
          <w:numId w:val="1"/>
        </w:numPr>
        <w:tabs>
          <w:tab w:val="left" w:pos="993"/>
        </w:tabs>
        <w:ind w:left="0" w:firstLine="425"/>
        <w:jc w:val="both"/>
        <w:rPr>
          <w:rFonts w:eastAsia="Times New Roman" w:cs="Times New Roman"/>
          <w:color w:val="000000"/>
          <w:sz w:val="26"/>
          <w:szCs w:val="26"/>
          <w:lang w:val="uk-UA" w:eastAsia="ru-RU"/>
        </w:rPr>
      </w:pPr>
      <w:r w:rsidRPr="007E2B29">
        <w:rPr>
          <w:rFonts w:eastAsia="Times New Roman" w:cs="Times New Roman"/>
          <w:color w:val="000000"/>
          <w:sz w:val="26"/>
          <w:szCs w:val="26"/>
          <w:lang w:val="uk-UA" w:eastAsia="ru-RU"/>
        </w:rPr>
        <w:t xml:space="preserve">Відповідальність за необґрунтоване повне або часткове припинення надання послуг </w:t>
      </w:r>
      <w:proofErr w:type="spellStart"/>
      <w:r w:rsidRPr="007E2B29">
        <w:rPr>
          <w:rFonts w:eastAsia="Times New Roman" w:cs="Times New Roman"/>
          <w:color w:val="000000"/>
          <w:sz w:val="26"/>
          <w:szCs w:val="26"/>
          <w:lang w:val="uk-UA" w:eastAsia="ru-RU"/>
        </w:rPr>
        <w:t>Реєстрантам</w:t>
      </w:r>
      <w:proofErr w:type="spellEnd"/>
      <w:r w:rsidRPr="007E2B29">
        <w:rPr>
          <w:rFonts w:eastAsia="Times New Roman" w:cs="Times New Roman"/>
          <w:color w:val="000000"/>
          <w:sz w:val="26"/>
          <w:szCs w:val="26"/>
          <w:lang w:val="uk-UA" w:eastAsia="ru-RU"/>
        </w:rPr>
        <w:t xml:space="preserve"> лежить на Реєстраторові.</w:t>
      </w:r>
    </w:p>
    <w:p w:rsidR="00483B3C" w:rsidRPr="007E2B29" w:rsidRDefault="00483B3C" w:rsidP="00483B3C">
      <w:pPr>
        <w:pStyle w:val="a4"/>
        <w:numPr>
          <w:ilvl w:val="1"/>
          <w:numId w:val="1"/>
        </w:numPr>
        <w:tabs>
          <w:tab w:val="left" w:pos="993"/>
        </w:tabs>
        <w:ind w:left="0" w:firstLine="425"/>
        <w:jc w:val="both"/>
        <w:rPr>
          <w:rFonts w:eastAsia="Times New Roman" w:cs="Times New Roman"/>
          <w:color w:val="000000"/>
          <w:sz w:val="26"/>
          <w:szCs w:val="26"/>
          <w:lang w:val="uk-UA" w:eastAsia="ru-RU"/>
        </w:rPr>
      </w:pPr>
      <w:r w:rsidRPr="007E2B29">
        <w:rPr>
          <w:rFonts w:eastAsia="Times New Roman" w:cs="Times New Roman"/>
          <w:color w:val="000000"/>
          <w:sz w:val="26"/>
          <w:szCs w:val="26"/>
          <w:lang w:val="uk-UA" w:eastAsia="ru-RU"/>
        </w:rPr>
        <w:lastRenderedPageBreak/>
        <w:t xml:space="preserve">Оператор реєстру не несе фінансової відповідальності за </w:t>
      </w:r>
      <w:r w:rsidRPr="007E2B29">
        <w:rPr>
          <w:rFonts w:cs="Times New Roman"/>
          <w:sz w:val="26"/>
          <w:szCs w:val="26"/>
          <w:lang w:val="uk-UA"/>
        </w:rPr>
        <w:t>перерви у наданні Послуг, якщо такі перерви обґрунтовані вимогами Технічного регламенту і здійснюються в термін визначений Технічним регламентом.</w:t>
      </w:r>
    </w:p>
    <w:p w:rsidR="00483B3C" w:rsidRPr="007E2B29" w:rsidRDefault="00483B3C" w:rsidP="00483B3C">
      <w:pPr>
        <w:pStyle w:val="a4"/>
        <w:numPr>
          <w:ilvl w:val="1"/>
          <w:numId w:val="1"/>
        </w:numPr>
        <w:tabs>
          <w:tab w:val="left" w:pos="993"/>
        </w:tabs>
        <w:ind w:left="0" w:firstLine="425"/>
        <w:jc w:val="both"/>
        <w:rPr>
          <w:rFonts w:eastAsia="Times New Roman" w:cs="Times New Roman"/>
          <w:color w:val="000000"/>
          <w:sz w:val="26"/>
          <w:szCs w:val="26"/>
          <w:lang w:val="uk-UA" w:eastAsia="ru-RU"/>
        </w:rPr>
      </w:pPr>
      <w:r w:rsidRPr="007E2B29">
        <w:rPr>
          <w:rFonts w:cs="Times New Roman"/>
          <w:sz w:val="26"/>
          <w:szCs w:val="26"/>
          <w:lang w:val="uk-UA"/>
        </w:rPr>
        <w:t>Оператор реєстру не несе фінансової відповідальності за дії Реєстратора, який не зміг виконати роботи по підключенню програмно-технічного комплексу Реєстратора до Системи або не зміг завершити тестування з позитивним результатом.</w:t>
      </w:r>
    </w:p>
    <w:p w:rsidR="00483B3C" w:rsidRPr="007E2B29" w:rsidRDefault="00483B3C" w:rsidP="00483B3C">
      <w:pPr>
        <w:pStyle w:val="a4"/>
        <w:suppressAutoHyphens/>
        <w:ind w:left="0" w:firstLine="426"/>
        <w:jc w:val="both"/>
        <w:rPr>
          <w:rFonts w:cs="Times New Roman"/>
          <w:sz w:val="26"/>
          <w:szCs w:val="26"/>
          <w:lang w:val="uk-UA"/>
        </w:rPr>
      </w:pPr>
      <w:r w:rsidRPr="007E2B29">
        <w:rPr>
          <w:rFonts w:cs="Times New Roman"/>
          <w:sz w:val="26"/>
          <w:szCs w:val="26"/>
          <w:lang w:val="uk-UA"/>
        </w:rPr>
        <w:t>Сторони погоджуються, що в обох випадках Оператор реєстру всі свої зобов’язання в цій частині Договору виконав повністю.</w:t>
      </w:r>
    </w:p>
    <w:p w:rsidR="00483B3C" w:rsidRPr="007E2B29" w:rsidRDefault="00483B3C" w:rsidP="00483B3C">
      <w:pPr>
        <w:pStyle w:val="a4"/>
        <w:numPr>
          <w:ilvl w:val="1"/>
          <w:numId w:val="1"/>
        </w:numPr>
        <w:tabs>
          <w:tab w:val="left" w:pos="993"/>
        </w:tabs>
        <w:ind w:left="0" w:firstLine="425"/>
        <w:jc w:val="both"/>
        <w:rPr>
          <w:rFonts w:cs="Times New Roman"/>
          <w:sz w:val="26"/>
          <w:szCs w:val="26"/>
          <w:lang w:val="uk-UA"/>
        </w:rPr>
      </w:pPr>
      <w:r w:rsidRPr="007E2B29">
        <w:rPr>
          <w:rFonts w:cs="Times New Roman"/>
          <w:sz w:val="26"/>
          <w:szCs w:val="26"/>
          <w:lang w:val="uk-UA"/>
        </w:rPr>
        <w:t xml:space="preserve">Сторони погоджуються, що у випадках припинення дії або дострокового розірвання даного Договору, Оператор реєстру всі свої зобов’язання згідно даного Договору виконав повністю, </w:t>
      </w:r>
      <w:r w:rsidRPr="007E2B29">
        <w:rPr>
          <w:rFonts w:eastAsia="Times New Roman" w:cs="Times New Roman"/>
          <w:color w:val="000000"/>
          <w:sz w:val="26"/>
          <w:szCs w:val="26"/>
          <w:lang w:val="uk-UA" w:eastAsia="ru-RU"/>
        </w:rPr>
        <w:t>перерахунок коштів, сплачених Реєстратором згідно розділу 4 цього Договору, не проводиться і такі кошти поверненню не підлягають</w:t>
      </w:r>
      <w:r w:rsidRPr="007E2B29">
        <w:rPr>
          <w:rFonts w:cs="Times New Roman"/>
          <w:sz w:val="26"/>
          <w:szCs w:val="26"/>
          <w:lang w:val="uk-UA"/>
        </w:rPr>
        <w:t>.</w:t>
      </w:r>
    </w:p>
    <w:p w:rsidR="00483B3C" w:rsidRPr="007E2B29" w:rsidRDefault="00483B3C" w:rsidP="00483B3C">
      <w:pPr>
        <w:pStyle w:val="a4"/>
        <w:numPr>
          <w:ilvl w:val="0"/>
          <w:numId w:val="1"/>
        </w:numPr>
        <w:spacing w:before="120" w:after="120"/>
        <w:ind w:left="714" w:hanging="357"/>
        <w:contextualSpacing w:val="0"/>
        <w:outlineLvl w:val="0"/>
        <w:rPr>
          <w:rFonts w:eastAsia="Times New Roman" w:cs="Times New Roman"/>
          <w:b/>
          <w:color w:val="000000"/>
          <w:sz w:val="26"/>
          <w:szCs w:val="26"/>
          <w:lang w:val="uk-UA" w:eastAsia="ru-RU"/>
        </w:rPr>
      </w:pPr>
      <w:r w:rsidRPr="007E2B29">
        <w:rPr>
          <w:rFonts w:eastAsia="Times New Roman" w:cs="Times New Roman"/>
          <w:b/>
          <w:color w:val="000000"/>
          <w:sz w:val="26"/>
          <w:szCs w:val="26"/>
          <w:lang w:val="uk-UA" w:eastAsia="ru-RU"/>
        </w:rPr>
        <w:t>СТРОК ДІЇ ДОГОВОРУ</w:t>
      </w:r>
    </w:p>
    <w:p w:rsidR="00483B3C" w:rsidRPr="007E2B29" w:rsidRDefault="00483B3C" w:rsidP="00483B3C">
      <w:pPr>
        <w:pStyle w:val="a4"/>
        <w:numPr>
          <w:ilvl w:val="1"/>
          <w:numId w:val="1"/>
        </w:numPr>
        <w:tabs>
          <w:tab w:val="left" w:pos="993"/>
        </w:tabs>
        <w:ind w:left="0" w:firstLine="425"/>
        <w:jc w:val="both"/>
        <w:rPr>
          <w:rFonts w:eastAsia="Times New Roman" w:cs="Times New Roman"/>
          <w:color w:val="000000"/>
          <w:sz w:val="26"/>
          <w:szCs w:val="26"/>
          <w:lang w:val="uk-UA" w:eastAsia="ru-RU"/>
        </w:rPr>
      </w:pPr>
      <w:r w:rsidRPr="007E2B29">
        <w:rPr>
          <w:rFonts w:eastAsia="Times New Roman" w:cs="Times New Roman"/>
          <w:color w:val="000000"/>
          <w:sz w:val="26"/>
          <w:szCs w:val="26"/>
          <w:lang w:val="uk-UA" w:eastAsia="ru-RU"/>
        </w:rPr>
        <w:t>Договір набуває юридичної сили з моменту його підписання і діє до моменту припинення дії акредитації Реєстратора.</w:t>
      </w:r>
    </w:p>
    <w:p w:rsidR="00483B3C" w:rsidRPr="007E2B29" w:rsidRDefault="00483B3C" w:rsidP="00483B3C">
      <w:pPr>
        <w:pStyle w:val="a4"/>
        <w:numPr>
          <w:ilvl w:val="1"/>
          <w:numId w:val="1"/>
        </w:numPr>
        <w:tabs>
          <w:tab w:val="left" w:pos="993"/>
        </w:tabs>
        <w:ind w:left="0" w:firstLine="425"/>
        <w:jc w:val="both"/>
        <w:rPr>
          <w:rFonts w:eastAsia="Times New Roman" w:cs="Times New Roman"/>
          <w:color w:val="000000"/>
          <w:sz w:val="26"/>
          <w:szCs w:val="26"/>
          <w:lang w:val="uk-UA" w:eastAsia="ru-RU"/>
        </w:rPr>
      </w:pPr>
      <w:r w:rsidRPr="007E2B29">
        <w:rPr>
          <w:rFonts w:eastAsia="Times New Roman" w:cs="Times New Roman"/>
          <w:color w:val="000000"/>
          <w:sz w:val="26"/>
          <w:szCs w:val="26"/>
          <w:lang w:val="uk-UA" w:eastAsia="ru-RU"/>
        </w:rPr>
        <w:t xml:space="preserve">Закінчення дії Договору означає, що Реєстратор позбувся права здійснювати діяльність з отримання Послуг, а дані, які дозволяли йому здійснювати доступ до робочих екземплярів баз даних втрачають свою чинність. </w:t>
      </w:r>
    </w:p>
    <w:p w:rsidR="00483B3C" w:rsidRPr="007E2B29" w:rsidRDefault="00483B3C" w:rsidP="00483B3C">
      <w:pPr>
        <w:pStyle w:val="a4"/>
        <w:numPr>
          <w:ilvl w:val="1"/>
          <w:numId w:val="1"/>
        </w:numPr>
        <w:tabs>
          <w:tab w:val="left" w:pos="993"/>
        </w:tabs>
        <w:ind w:left="0" w:firstLine="425"/>
        <w:jc w:val="both"/>
        <w:rPr>
          <w:rFonts w:eastAsia="Times New Roman" w:cs="Times New Roman"/>
          <w:color w:val="000000"/>
          <w:sz w:val="26"/>
          <w:szCs w:val="26"/>
          <w:lang w:val="uk-UA" w:eastAsia="ru-RU"/>
        </w:rPr>
      </w:pPr>
      <w:r w:rsidRPr="007E2B29">
        <w:rPr>
          <w:rFonts w:eastAsia="Times New Roman" w:cs="Times New Roman"/>
          <w:color w:val="000000"/>
          <w:sz w:val="26"/>
          <w:szCs w:val="26"/>
          <w:lang w:val="uk-UA" w:eastAsia="ru-RU"/>
        </w:rPr>
        <w:t>У випадку продовження акредитації Реєстратором, за умов відсутності періодів перерв в отриманні Реєстратором Послуг, даний Договір продовжує свою дію.</w:t>
      </w:r>
    </w:p>
    <w:p w:rsidR="00483B3C" w:rsidRPr="007E2B29" w:rsidRDefault="00483B3C" w:rsidP="00483B3C">
      <w:pPr>
        <w:pStyle w:val="a4"/>
        <w:numPr>
          <w:ilvl w:val="1"/>
          <w:numId w:val="1"/>
        </w:numPr>
        <w:tabs>
          <w:tab w:val="left" w:pos="993"/>
        </w:tabs>
        <w:ind w:left="0" w:firstLine="425"/>
        <w:jc w:val="both"/>
        <w:rPr>
          <w:rFonts w:eastAsia="Times New Roman" w:cs="Times New Roman"/>
          <w:color w:val="000000"/>
          <w:sz w:val="26"/>
          <w:szCs w:val="26"/>
          <w:lang w:val="uk-UA" w:eastAsia="ru-RU"/>
        </w:rPr>
      </w:pPr>
      <w:r w:rsidRPr="007E2B29">
        <w:rPr>
          <w:rFonts w:eastAsia="Times New Roman" w:cs="Times New Roman"/>
          <w:color w:val="000000"/>
          <w:sz w:val="26"/>
          <w:szCs w:val="26"/>
          <w:lang w:val="uk-UA" w:eastAsia="ru-RU"/>
        </w:rPr>
        <w:t>Припинення дії даного Договору може відбуватися виключно за умов:</w:t>
      </w:r>
    </w:p>
    <w:p w:rsidR="00483B3C" w:rsidRPr="007E2B29" w:rsidRDefault="00483B3C" w:rsidP="00483B3C">
      <w:pPr>
        <w:pStyle w:val="a4"/>
        <w:numPr>
          <w:ilvl w:val="0"/>
          <w:numId w:val="3"/>
        </w:numPr>
        <w:tabs>
          <w:tab w:val="left" w:pos="993"/>
        </w:tabs>
        <w:jc w:val="both"/>
        <w:rPr>
          <w:rFonts w:eastAsia="Times New Roman" w:cs="Times New Roman"/>
          <w:color w:val="000000"/>
          <w:sz w:val="26"/>
          <w:szCs w:val="26"/>
          <w:lang w:val="uk-UA" w:eastAsia="ru-RU"/>
        </w:rPr>
      </w:pPr>
      <w:r w:rsidRPr="007E2B29">
        <w:rPr>
          <w:rFonts w:eastAsia="Times New Roman" w:cs="Times New Roman"/>
          <w:color w:val="000000"/>
          <w:sz w:val="26"/>
          <w:szCs w:val="26"/>
          <w:lang w:val="uk-UA" w:eastAsia="ru-RU"/>
        </w:rPr>
        <w:t>тимчасового або повного припинення дії акредитації Реєстратора на підставі рішення Адміністратора;</w:t>
      </w:r>
    </w:p>
    <w:p w:rsidR="00483B3C" w:rsidRPr="007E2B29" w:rsidRDefault="00483B3C" w:rsidP="00483B3C">
      <w:pPr>
        <w:pStyle w:val="a4"/>
        <w:numPr>
          <w:ilvl w:val="0"/>
          <w:numId w:val="3"/>
        </w:numPr>
        <w:tabs>
          <w:tab w:val="left" w:pos="993"/>
        </w:tabs>
        <w:jc w:val="both"/>
        <w:rPr>
          <w:rFonts w:eastAsia="Times New Roman" w:cs="Times New Roman"/>
          <w:color w:val="000000"/>
          <w:sz w:val="26"/>
          <w:szCs w:val="26"/>
          <w:lang w:val="uk-UA" w:eastAsia="ru-RU"/>
        </w:rPr>
      </w:pPr>
      <w:r w:rsidRPr="007E2B29">
        <w:rPr>
          <w:rFonts w:eastAsia="Times New Roman" w:cs="Times New Roman"/>
          <w:color w:val="000000"/>
          <w:sz w:val="26"/>
          <w:szCs w:val="26"/>
          <w:lang w:val="uk-UA" w:eastAsia="ru-RU"/>
        </w:rPr>
        <w:t xml:space="preserve">відмова Реєстратора від виконання </w:t>
      </w:r>
      <w:r w:rsidRPr="007E2B29">
        <w:rPr>
          <w:rFonts w:cs="Times New Roman"/>
          <w:sz w:val="26"/>
          <w:szCs w:val="26"/>
          <w:lang w:val="uk-UA"/>
        </w:rPr>
        <w:t>робіт по підключенню програмно-технічного комплексу Реєстратора до Системи;</w:t>
      </w:r>
    </w:p>
    <w:p w:rsidR="00483B3C" w:rsidRPr="007E2B29" w:rsidRDefault="00483B3C" w:rsidP="00483B3C">
      <w:pPr>
        <w:pStyle w:val="a4"/>
        <w:numPr>
          <w:ilvl w:val="0"/>
          <w:numId w:val="3"/>
        </w:numPr>
        <w:tabs>
          <w:tab w:val="left" w:pos="993"/>
        </w:tabs>
        <w:jc w:val="both"/>
        <w:rPr>
          <w:rFonts w:eastAsia="Times New Roman" w:cs="Times New Roman"/>
          <w:color w:val="000000"/>
          <w:sz w:val="26"/>
          <w:szCs w:val="26"/>
          <w:lang w:val="uk-UA" w:eastAsia="ru-RU"/>
        </w:rPr>
      </w:pPr>
      <w:r w:rsidRPr="007E2B29">
        <w:rPr>
          <w:rFonts w:cs="Times New Roman"/>
          <w:sz w:val="26"/>
          <w:szCs w:val="26"/>
          <w:lang w:val="uk-UA"/>
        </w:rPr>
        <w:t xml:space="preserve">відмова </w:t>
      </w:r>
      <w:r w:rsidRPr="007E2B29">
        <w:rPr>
          <w:rFonts w:eastAsia="Times New Roman" w:cs="Times New Roman"/>
          <w:color w:val="000000"/>
          <w:sz w:val="26"/>
          <w:szCs w:val="26"/>
          <w:lang w:val="uk-UA" w:eastAsia="ru-RU"/>
        </w:rPr>
        <w:t>Реєстратора</w:t>
      </w:r>
      <w:r w:rsidRPr="007E2B29">
        <w:rPr>
          <w:rFonts w:cs="Times New Roman"/>
          <w:sz w:val="26"/>
          <w:szCs w:val="26"/>
          <w:lang w:val="uk-UA"/>
        </w:rPr>
        <w:t xml:space="preserve"> від завершення тестування:</w:t>
      </w:r>
    </w:p>
    <w:p w:rsidR="00483B3C" w:rsidRPr="007E2B29" w:rsidRDefault="00483B3C" w:rsidP="00483B3C">
      <w:pPr>
        <w:pStyle w:val="a4"/>
        <w:numPr>
          <w:ilvl w:val="0"/>
          <w:numId w:val="3"/>
        </w:numPr>
        <w:tabs>
          <w:tab w:val="left" w:pos="993"/>
        </w:tabs>
        <w:jc w:val="both"/>
        <w:rPr>
          <w:rFonts w:eastAsia="Times New Roman" w:cs="Times New Roman"/>
          <w:color w:val="000000"/>
          <w:sz w:val="26"/>
          <w:szCs w:val="26"/>
          <w:lang w:val="uk-UA" w:eastAsia="ru-RU"/>
        </w:rPr>
      </w:pPr>
      <w:r w:rsidRPr="007E2B29">
        <w:rPr>
          <w:rFonts w:eastAsia="Times New Roman" w:cs="Times New Roman"/>
          <w:color w:val="000000"/>
          <w:sz w:val="26"/>
          <w:szCs w:val="26"/>
          <w:lang w:val="uk-UA" w:eastAsia="ru-RU"/>
        </w:rPr>
        <w:t xml:space="preserve">невиконання Реєстратором своїх фінансових зобов’язань щодо оплати разової послуги з підключення </w:t>
      </w:r>
      <w:r w:rsidRPr="007E2B29">
        <w:rPr>
          <w:rFonts w:cs="Times New Roman"/>
          <w:color w:val="000000"/>
          <w:sz w:val="26"/>
          <w:szCs w:val="26"/>
          <w:lang w:val="uk-UA"/>
        </w:rPr>
        <w:t>програмно-технічного комплексу Реєстратора до Системи</w:t>
      </w:r>
      <w:r w:rsidRPr="007E2B29">
        <w:rPr>
          <w:rFonts w:eastAsia="Times New Roman" w:cs="Times New Roman"/>
          <w:color w:val="000000"/>
          <w:sz w:val="26"/>
          <w:szCs w:val="26"/>
          <w:lang w:val="uk-UA" w:eastAsia="ru-RU"/>
        </w:rPr>
        <w:t xml:space="preserve"> або Послуг згідно умов розділу 4 даного Договору впродовж більше 2 (двох) місяців;</w:t>
      </w:r>
    </w:p>
    <w:p w:rsidR="00483B3C" w:rsidRPr="007E2B29" w:rsidRDefault="00483B3C" w:rsidP="00483B3C">
      <w:pPr>
        <w:pStyle w:val="a4"/>
        <w:numPr>
          <w:ilvl w:val="0"/>
          <w:numId w:val="3"/>
        </w:numPr>
        <w:tabs>
          <w:tab w:val="left" w:pos="993"/>
        </w:tabs>
        <w:jc w:val="both"/>
        <w:rPr>
          <w:rFonts w:eastAsia="Times New Roman" w:cs="Times New Roman"/>
          <w:color w:val="000000"/>
          <w:sz w:val="26"/>
          <w:szCs w:val="26"/>
          <w:lang w:val="uk-UA" w:eastAsia="ru-RU"/>
        </w:rPr>
      </w:pPr>
      <w:r w:rsidRPr="007E2B29">
        <w:rPr>
          <w:rFonts w:eastAsia="Times New Roman" w:cs="Times New Roman"/>
          <w:color w:val="000000"/>
          <w:sz w:val="26"/>
          <w:szCs w:val="26"/>
          <w:lang w:val="uk-UA" w:eastAsia="ru-RU"/>
        </w:rPr>
        <w:t>невиконання Реєстратором своїх фінансових зобов’язань щодо оплати штрафів згідно умов пункту 5.2 даного Договору впродовж більше 15 (п’ятнадцяти) днів.</w:t>
      </w:r>
    </w:p>
    <w:p w:rsidR="00483B3C" w:rsidRPr="007E2B29" w:rsidRDefault="00483B3C" w:rsidP="00483B3C">
      <w:pPr>
        <w:pStyle w:val="a4"/>
        <w:suppressAutoHyphens/>
        <w:ind w:left="0" w:firstLine="426"/>
        <w:jc w:val="both"/>
        <w:rPr>
          <w:rFonts w:eastAsia="Times New Roman" w:cs="Times New Roman"/>
          <w:color w:val="000000"/>
          <w:sz w:val="26"/>
          <w:szCs w:val="26"/>
          <w:lang w:val="uk-UA" w:eastAsia="ru-RU"/>
        </w:rPr>
      </w:pPr>
      <w:r w:rsidRPr="007E2B29">
        <w:rPr>
          <w:rFonts w:eastAsia="Times New Roman" w:cs="Times New Roman"/>
          <w:color w:val="000000"/>
          <w:sz w:val="26"/>
          <w:szCs w:val="26"/>
          <w:lang w:val="uk-UA" w:eastAsia="ru-RU"/>
        </w:rPr>
        <w:t>Якщо Реєстратор не буде виконувати своїх зобов’язань щодо усунення причин припинення дії даного Договору в термін більше ніж 45 (сорок п’ять) днів з дати здійснення припинення, Оператор реєстру має право здійснити дострокове розірвання даного Договору.</w:t>
      </w:r>
    </w:p>
    <w:p w:rsidR="00483B3C" w:rsidRPr="007E2B29" w:rsidRDefault="00483B3C" w:rsidP="00483B3C">
      <w:pPr>
        <w:pStyle w:val="a4"/>
        <w:numPr>
          <w:ilvl w:val="0"/>
          <w:numId w:val="1"/>
        </w:numPr>
        <w:spacing w:before="120" w:after="120"/>
        <w:ind w:left="714" w:hanging="357"/>
        <w:contextualSpacing w:val="0"/>
        <w:outlineLvl w:val="0"/>
        <w:rPr>
          <w:rFonts w:eastAsia="Times New Roman" w:cs="Times New Roman"/>
          <w:b/>
          <w:color w:val="000000"/>
          <w:sz w:val="26"/>
          <w:szCs w:val="26"/>
          <w:lang w:val="uk-UA" w:eastAsia="ru-RU"/>
        </w:rPr>
      </w:pPr>
      <w:r w:rsidRPr="007E2B29">
        <w:rPr>
          <w:rFonts w:eastAsia="Times New Roman" w:cs="Times New Roman"/>
          <w:b/>
          <w:color w:val="000000"/>
          <w:sz w:val="26"/>
          <w:szCs w:val="26"/>
          <w:lang w:val="uk-UA" w:eastAsia="ru-RU"/>
        </w:rPr>
        <w:t xml:space="preserve">ПОРЯДОК ВИРІШЕННЯ СУПЕРЕЧОК </w:t>
      </w:r>
    </w:p>
    <w:p w:rsidR="00483B3C" w:rsidRPr="007E2B29" w:rsidRDefault="00483B3C" w:rsidP="00483B3C">
      <w:pPr>
        <w:pStyle w:val="a4"/>
        <w:numPr>
          <w:ilvl w:val="1"/>
          <w:numId w:val="1"/>
        </w:numPr>
        <w:tabs>
          <w:tab w:val="left" w:pos="993"/>
        </w:tabs>
        <w:ind w:left="0" w:firstLine="425"/>
        <w:jc w:val="both"/>
        <w:rPr>
          <w:rFonts w:eastAsia="Times New Roman" w:cs="Times New Roman"/>
          <w:color w:val="000000"/>
          <w:sz w:val="26"/>
          <w:szCs w:val="26"/>
          <w:lang w:val="uk-UA" w:eastAsia="ru-RU"/>
        </w:rPr>
      </w:pPr>
      <w:r w:rsidRPr="007E2B29">
        <w:rPr>
          <w:rFonts w:eastAsia="Times New Roman" w:cs="Times New Roman"/>
          <w:color w:val="000000"/>
          <w:sz w:val="26"/>
          <w:szCs w:val="26"/>
          <w:lang w:val="uk-UA" w:eastAsia="ru-RU"/>
        </w:rPr>
        <w:t>Будь-які питання, прямо не врегульовані даним Договором, вирішуються у відповідності до чинного законодавства України.</w:t>
      </w:r>
    </w:p>
    <w:p w:rsidR="00483B3C" w:rsidRPr="007E2B29" w:rsidRDefault="00483B3C" w:rsidP="00483B3C">
      <w:pPr>
        <w:pStyle w:val="a4"/>
        <w:numPr>
          <w:ilvl w:val="1"/>
          <w:numId w:val="1"/>
        </w:numPr>
        <w:tabs>
          <w:tab w:val="left" w:pos="993"/>
        </w:tabs>
        <w:ind w:left="0" w:firstLine="425"/>
        <w:jc w:val="both"/>
        <w:rPr>
          <w:rFonts w:eastAsia="Times New Roman" w:cs="Times New Roman"/>
          <w:color w:val="000000"/>
          <w:sz w:val="26"/>
          <w:szCs w:val="26"/>
          <w:lang w:val="uk-UA" w:eastAsia="ru-RU"/>
        </w:rPr>
      </w:pPr>
      <w:r w:rsidRPr="007E2B29">
        <w:rPr>
          <w:rFonts w:cs="Times New Roman"/>
          <w:color w:val="000000"/>
          <w:sz w:val="26"/>
          <w:szCs w:val="26"/>
          <w:lang w:val="uk-UA"/>
        </w:rPr>
        <w:t>Сторони намагаються розв’язати усі суперечності, що виникають у зв’язку з даним Договором шляхом переговорів</w:t>
      </w:r>
      <w:r w:rsidRPr="007E2B29">
        <w:rPr>
          <w:rFonts w:eastAsia="Times New Roman" w:cs="Times New Roman"/>
          <w:color w:val="000000"/>
          <w:sz w:val="26"/>
          <w:szCs w:val="26"/>
          <w:lang w:val="uk-UA" w:eastAsia="ru-RU"/>
        </w:rPr>
        <w:t>.</w:t>
      </w:r>
    </w:p>
    <w:p w:rsidR="00483B3C" w:rsidRPr="007E2B29" w:rsidRDefault="00483B3C" w:rsidP="00483B3C">
      <w:pPr>
        <w:pStyle w:val="a4"/>
        <w:numPr>
          <w:ilvl w:val="1"/>
          <w:numId w:val="1"/>
        </w:numPr>
        <w:tabs>
          <w:tab w:val="left" w:pos="993"/>
        </w:tabs>
        <w:ind w:left="0" w:firstLine="425"/>
        <w:jc w:val="both"/>
        <w:rPr>
          <w:rFonts w:eastAsia="Times New Roman" w:cs="Times New Roman"/>
          <w:color w:val="000000"/>
          <w:sz w:val="26"/>
          <w:szCs w:val="26"/>
          <w:lang w:val="uk-UA" w:eastAsia="ru-RU"/>
        </w:rPr>
      </w:pPr>
      <w:r w:rsidRPr="007E2B29">
        <w:rPr>
          <w:rFonts w:cs="Times New Roman"/>
          <w:color w:val="000000"/>
          <w:sz w:val="26"/>
          <w:szCs w:val="26"/>
          <w:lang w:val="uk-UA"/>
        </w:rPr>
        <w:lastRenderedPageBreak/>
        <w:t>Якщо Сторони неспроможні вирішити спори або розв’язати суперечності, що виникають  у зв’язку з даним Договором шляхом переговорів, то такі спори або суперечності мають бути розглянуті в суді</w:t>
      </w:r>
      <w:r w:rsidRPr="007E2B29">
        <w:rPr>
          <w:rFonts w:eastAsia="Times New Roman" w:cs="Times New Roman"/>
          <w:color w:val="000000"/>
          <w:sz w:val="26"/>
          <w:szCs w:val="26"/>
          <w:lang w:val="uk-UA" w:eastAsia="ru-RU"/>
        </w:rPr>
        <w:t>.</w:t>
      </w:r>
    </w:p>
    <w:p w:rsidR="00483B3C" w:rsidRPr="007E2B29" w:rsidRDefault="00483B3C" w:rsidP="00483B3C">
      <w:pPr>
        <w:pStyle w:val="a4"/>
        <w:numPr>
          <w:ilvl w:val="0"/>
          <w:numId w:val="1"/>
        </w:numPr>
        <w:spacing w:before="120" w:after="120"/>
        <w:ind w:left="714" w:hanging="357"/>
        <w:contextualSpacing w:val="0"/>
        <w:outlineLvl w:val="0"/>
        <w:rPr>
          <w:rFonts w:eastAsia="Times New Roman" w:cs="Times New Roman"/>
          <w:b/>
          <w:color w:val="000000"/>
          <w:sz w:val="26"/>
          <w:szCs w:val="26"/>
          <w:lang w:val="uk-UA" w:eastAsia="ru-RU"/>
        </w:rPr>
      </w:pPr>
      <w:r w:rsidRPr="007E2B29">
        <w:rPr>
          <w:rFonts w:eastAsia="Times New Roman" w:cs="Times New Roman"/>
          <w:b/>
          <w:color w:val="000000"/>
          <w:sz w:val="26"/>
          <w:szCs w:val="26"/>
          <w:lang w:val="uk-UA" w:eastAsia="ru-RU"/>
        </w:rPr>
        <w:t xml:space="preserve">ЗАГАЛЬНІ УМОВИ </w:t>
      </w:r>
    </w:p>
    <w:p w:rsidR="00483B3C" w:rsidRPr="007E2B29" w:rsidRDefault="00483B3C" w:rsidP="00483B3C">
      <w:pPr>
        <w:pStyle w:val="a4"/>
        <w:numPr>
          <w:ilvl w:val="1"/>
          <w:numId w:val="1"/>
        </w:numPr>
        <w:tabs>
          <w:tab w:val="left" w:pos="993"/>
        </w:tabs>
        <w:ind w:left="0" w:firstLine="425"/>
        <w:jc w:val="both"/>
        <w:rPr>
          <w:rFonts w:eastAsia="Times New Roman" w:cs="Times New Roman"/>
          <w:color w:val="000000"/>
          <w:sz w:val="26"/>
          <w:szCs w:val="26"/>
          <w:lang w:val="uk-UA" w:eastAsia="ru-RU"/>
        </w:rPr>
      </w:pPr>
      <w:r w:rsidRPr="007E2B29">
        <w:rPr>
          <w:rFonts w:eastAsia="Times New Roman" w:cs="Times New Roman"/>
          <w:color w:val="000000"/>
          <w:sz w:val="26"/>
          <w:szCs w:val="26"/>
          <w:lang w:val="uk-UA" w:eastAsia="ru-RU"/>
        </w:rPr>
        <w:t>Даний Договір складено у двох примірниках, українською мовою, по одному для кожної із Сторін, які мають однакову юридичну силу.</w:t>
      </w:r>
    </w:p>
    <w:p w:rsidR="00483B3C" w:rsidRPr="007E2B29" w:rsidRDefault="00483B3C" w:rsidP="00483B3C">
      <w:pPr>
        <w:pStyle w:val="a4"/>
        <w:numPr>
          <w:ilvl w:val="1"/>
          <w:numId w:val="1"/>
        </w:numPr>
        <w:tabs>
          <w:tab w:val="left" w:pos="993"/>
        </w:tabs>
        <w:ind w:left="0" w:firstLine="425"/>
        <w:jc w:val="both"/>
        <w:rPr>
          <w:rFonts w:eastAsia="Times New Roman" w:cs="Times New Roman"/>
          <w:color w:val="000000"/>
          <w:sz w:val="26"/>
          <w:szCs w:val="26"/>
          <w:lang w:val="uk-UA" w:eastAsia="ru-RU"/>
        </w:rPr>
      </w:pPr>
      <w:r w:rsidRPr="007E2B29">
        <w:rPr>
          <w:rFonts w:eastAsia="Times New Roman" w:cs="Times New Roman"/>
          <w:color w:val="000000"/>
          <w:sz w:val="26"/>
          <w:szCs w:val="26"/>
          <w:lang w:val="uk-UA" w:eastAsia="ru-RU"/>
        </w:rPr>
        <w:t>Всі документи, що</w:t>
      </w:r>
      <w:r w:rsidRPr="007E2B29">
        <w:rPr>
          <w:rFonts w:cs="Times New Roman"/>
          <w:sz w:val="26"/>
          <w:szCs w:val="26"/>
          <w:lang w:val="uk-UA"/>
        </w:rPr>
        <w:t xml:space="preserve"> представлені в додатку №1 і які регламентують надання Послуг </w:t>
      </w:r>
      <w:r w:rsidRPr="007E2B29">
        <w:rPr>
          <w:rFonts w:eastAsia="Times New Roman" w:cs="Times New Roman"/>
          <w:color w:val="000000"/>
          <w:sz w:val="26"/>
          <w:szCs w:val="26"/>
          <w:lang w:val="uk-UA" w:eastAsia="ru-RU"/>
        </w:rPr>
        <w:t>є невід’ємною частиною цього Договору.</w:t>
      </w:r>
    </w:p>
    <w:p w:rsidR="00483B3C" w:rsidRPr="007E2B29" w:rsidRDefault="00483B3C" w:rsidP="00483B3C">
      <w:pPr>
        <w:pStyle w:val="a4"/>
        <w:numPr>
          <w:ilvl w:val="1"/>
          <w:numId w:val="1"/>
        </w:numPr>
        <w:tabs>
          <w:tab w:val="left" w:pos="993"/>
        </w:tabs>
        <w:ind w:left="0" w:firstLine="425"/>
        <w:jc w:val="both"/>
        <w:rPr>
          <w:rFonts w:eastAsia="Times New Roman" w:cs="Times New Roman"/>
          <w:color w:val="000000"/>
          <w:sz w:val="26"/>
          <w:szCs w:val="26"/>
          <w:lang w:val="uk-UA" w:eastAsia="ru-RU"/>
        </w:rPr>
      </w:pPr>
      <w:r w:rsidRPr="007E2B29">
        <w:rPr>
          <w:rFonts w:eastAsia="Times New Roman" w:cs="Times New Roman"/>
          <w:color w:val="000000"/>
          <w:sz w:val="26"/>
          <w:szCs w:val="26"/>
          <w:lang w:val="uk-UA" w:eastAsia="ru-RU"/>
        </w:rPr>
        <w:t>Всі виправлення та доповнення за текстом даного Договору, крім Додатку №1, мають юридичну силу лише при взаємному їх погодженні Сторонами у кожному конкретному випадку.</w:t>
      </w:r>
    </w:p>
    <w:p w:rsidR="00483B3C" w:rsidRPr="007E2B29" w:rsidRDefault="00483B3C" w:rsidP="00483B3C">
      <w:pPr>
        <w:pStyle w:val="a4"/>
        <w:numPr>
          <w:ilvl w:val="1"/>
          <w:numId w:val="1"/>
        </w:numPr>
        <w:tabs>
          <w:tab w:val="left" w:pos="993"/>
        </w:tabs>
        <w:ind w:left="0" w:firstLine="425"/>
        <w:jc w:val="both"/>
        <w:rPr>
          <w:rFonts w:eastAsia="Times New Roman" w:cs="Times New Roman"/>
          <w:color w:val="000000"/>
          <w:sz w:val="26"/>
          <w:szCs w:val="26"/>
          <w:lang w:val="uk-UA" w:eastAsia="ru-RU"/>
        </w:rPr>
      </w:pPr>
      <w:r w:rsidRPr="007E2B29">
        <w:rPr>
          <w:rFonts w:eastAsia="Times New Roman" w:cs="Times New Roman"/>
          <w:color w:val="000000"/>
          <w:sz w:val="26"/>
          <w:szCs w:val="26"/>
          <w:lang w:val="uk-UA" w:eastAsia="ru-RU"/>
        </w:rPr>
        <w:t>Усі зміни та Доповнення до даного Договору вступають в силу з дати їх підписання Сторонами.</w:t>
      </w:r>
    </w:p>
    <w:p w:rsidR="00483B3C" w:rsidRPr="007E2B29" w:rsidRDefault="00483B3C" w:rsidP="00483B3C">
      <w:pPr>
        <w:pStyle w:val="a4"/>
        <w:numPr>
          <w:ilvl w:val="1"/>
          <w:numId w:val="1"/>
        </w:numPr>
        <w:tabs>
          <w:tab w:val="left" w:pos="993"/>
        </w:tabs>
        <w:ind w:left="0" w:firstLine="425"/>
        <w:jc w:val="both"/>
        <w:rPr>
          <w:rFonts w:eastAsia="Times New Roman" w:cs="Times New Roman"/>
          <w:color w:val="000000"/>
          <w:sz w:val="26"/>
          <w:szCs w:val="26"/>
          <w:lang w:val="uk-UA" w:eastAsia="ru-RU"/>
        </w:rPr>
      </w:pPr>
      <w:r w:rsidRPr="007E2B29">
        <w:rPr>
          <w:rFonts w:eastAsia="Times New Roman" w:cs="Times New Roman"/>
          <w:color w:val="000000"/>
          <w:sz w:val="26"/>
          <w:szCs w:val="26"/>
          <w:lang w:val="uk-UA" w:eastAsia="ru-RU"/>
        </w:rPr>
        <w:t>Зміна форми власності або організаційної структури Сторін не є підставою для перегляду умов або розірвання даного Договору.</w:t>
      </w:r>
    </w:p>
    <w:p w:rsidR="00483B3C" w:rsidRPr="007E2B29" w:rsidRDefault="00483B3C" w:rsidP="00483B3C">
      <w:pPr>
        <w:pStyle w:val="a4"/>
        <w:numPr>
          <w:ilvl w:val="1"/>
          <w:numId w:val="1"/>
        </w:numPr>
        <w:tabs>
          <w:tab w:val="left" w:pos="993"/>
        </w:tabs>
        <w:ind w:left="0" w:firstLine="425"/>
        <w:jc w:val="both"/>
        <w:rPr>
          <w:rFonts w:eastAsia="Times New Roman" w:cs="Times New Roman"/>
          <w:color w:val="000000"/>
          <w:sz w:val="26"/>
          <w:szCs w:val="26"/>
          <w:lang w:val="uk-UA" w:eastAsia="ru-RU"/>
        </w:rPr>
      </w:pPr>
      <w:r w:rsidRPr="007E2B29">
        <w:rPr>
          <w:rFonts w:eastAsia="Times New Roman" w:cs="Times New Roman"/>
          <w:color w:val="000000"/>
          <w:sz w:val="26"/>
          <w:szCs w:val="26"/>
          <w:lang w:val="uk-UA" w:eastAsia="ru-RU"/>
        </w:rPr>
        <w:t>Сторони не мають права передавати свої права та обов’язки за даним Договором третім особам без письмової згоди на це іншої Сторони.</w:t>
      </w:r>
    </w:p>
    <w:p w:rsidR="00483B3C" w:rsidRPr="007E2B29" w:rsidRDefault="00483B3C" w:rsidP="00483B3C">
      <w:pPr>
        <w:pStyle w:val="a4"/>
        <w:numPr>
          <w:ilvl w:val="1"/>
          <w:numId w:val="1"/>
        </w:numPr>
        <w:tabs>
          <w:tab w:val="left" w:pos="993"/>
        </w:tabs>
        <w:ind w:left="0" w:firstLine="425"/>
        <w:jc w:val="both"/>
        <w:rPr>
          <w:rFonts w:eastAsia="Times New Roman" w:cs="Times New Roman"/>
          <w:color w:val="000000"/>
          <w:sz w:val="26"/>
          <w:szCs w:val="26"/>
          <w:lang w:val="uk-UA" w:eastAsia="ru-RU"/>
        </w:rPr>
      </w:pPr>
      <w:r w:rsidRPr="007E2B29">
        <w:rPr>
          <w:rFonts w:eastAsia="Times New Roman" w:cs="Times New Roman"/>
          <w:color w:val="000000"/>
          <w:sz w:val="26"/>
          <w:szCs w:val="26"/>
          <w:lang w:val="uk-UA" w:eastAsia="ru-RU"/>
        </w:rPr>
        <w:t>Кожна із Сторін зобов’язана забезпечити конфіденційність отриманої при виконанні Договору інформації і вжити заходів щодо її нерозголошення. У випадку розірвання або припинення дії Договору передача зазначеної інформації третім особам, її оприлюднення або розголошення будь-яким іншим способом може мати місце лише за письмового погодження обох Сторін незалежно від причин і строку припинення Договору.</w:t>
      </w:r>
    </w:p>
    <w:p w:rsidR="00483B3C" w:rsidRPr="007E2B29" w:rsidRDefault="00483B3C" w:rsidP="00483B3C">
      <w:pPr>
        <w:pStyle w:val="a4"/>
        <w:numPr>
          <w:ilvl w:val="1"/>
          <w:numId w:val="1"/>
        </w:numPr>
        <w:tabs>
          <w:tab w:val="left" w:pos="993"/>
        </w:tabs>
        <w:ind w:left="0" w:firstLine="425"/>
        <w:jc w:val="both"/>
        <w:rPr>
          <w:rFonts w:eastAsia="Times New Roman" w:cs="Times New Roman"/>
          <w:color w:val="000000"/>
          <w:sz w:val="26"/>
          <w:szCs w:val="26"/>
          <w:lang w:val="uk-UA" w:eastAsia="ru-RU"/>
        </w:rPr>
      </w:pPr>
      <w:r w:rsidRPr="007E2B29">
        <w:rPr>
          <w:rFonts w:eastAsia="Times New Roman" w:cs="Times New Roman"/>
          <w:color w:val="000000"/>
          <w:sz w:val="26"/>
          <w:szCs w:val="26"/>
          <w:lang w:val="uk-UA" w:eastAsia="ru-RU"/>
        </w:rPr>
        <w:t>Листування, пов’язане з виконанням, зміною або розірванням Договору, здійснюється рекомендованими листами, факсимільними повідомленнями, або за допомогою кур’єрського зв’язку за підписом уповноважених осіб Сторін.</w:t>
      </w:r>
    </w:p>
    <w:p w:rsidR="00483B3C" w:rsidRPr="007E2B29" w:rsidRDefault="00483B3C" w:rsidP="00483B3C">
      <w:pPr>
        <w:pStyle w:val="a4"/>
        <w:numPr>
          <w:ilvl w:val="1"/>
          <w:numId w:val="1"/>
        </w:numPr>
        <w:tabs>
          <w:tab w:val="left" w:pos="993"/>
        </w:tabs>
        <w:ind w:left="0" w:firstLine="425"/>
        <w:jc w:val="both"/>
        <w:rPr>
          <w:rFonts w:eastAsia="Times New Roman" w:cs="Times New Roman"/>
          <w:color w:val="000000"/>
          <w:sz w:val="26"/>
          <w:szCs w:val="26"/>
          <w:lang w:val="uk-UA" w:eastAsia="ru-RU"/>
        </w:rPr>
      </w:pPr>
      <w:r w:rsidRPr="007E2B29">
        <w:rPr>
          <w:rFonts w:eastAsia="Times New Roman" w:cs="Times New Roman"/>
          <w:color w:val="000000"/>
          <w:sz w:val="26"/>
          <w:szCs w:val="26"/>
          <w:lang w:val="uk-UA" w:eastAsia="ru-RU"/>
        </w:rPr>
        <w:t>Усі попередні домовленості та листування втрачають силу після підписання даного Договору.</w:t>
      </w:r>
    </w:p>
    <w:p w:rsidR="00483B3C" w:rsidRPr="007E2B29" w:rsidRDefault="00483B3C" w:rsidP="00483B3C">
      <w:pPr>
        <w:pStyle w:val="a4"/>
        <w:numPr>
          <w:ilvl w:val="0"/>
          <w:numId w:val="1"/>
        </w:numPr>
        <w:spacing w:before="120" w:after="120"/>
        <w:ind w:left="714" w:hanging="357"/>
        <w:contextualSpacing w:val="0"/>
        <w:outlineLvl w:val="0"/>
        <w:rPr>
          <w:rFonts w:eastAsia="Times New Roman" w:cs="Times New Roman"/>
          <w:b/>
          <w:color w:val="000000"/>
          <w:sz w:val="26"/>
          <w:szCs w:val="26"/>
          <w:lang w:val="uk-UA" w:eastAsia="ru-RU"/>
        </w:rPr>
      </w:pPr>
      <w:r w:rsidRPr="007E2B29">
        <w:rPr>
          <w:rFonts w:eastAsia="Times New Roman" w:cs="Times New Roman"/>
          <w:b/>
          <w:color w:val="000000"/>
          <w:sz w:val="26"/>
          <w:szCs w:val="26"/>
          <w:lang w:val="uk-UA" w:eastAsia="ru-RU"/>
        </w:rPr>
        <w:t>РЕКВІЗИТИ ТА ПІДПИСИ СТОРІН</w:t>
      </w:r>
    </w:p>
    <w:p w:rsidR="00483B3C" w:rsidRPr="007E2B29" w:rsidRDefault="00483B3C" w:rsidP="00483B3C">
      <w:pPr>
        <w:pStyle w:val="a4"/>
        <w:numPr>
          <w:ilvl w:val="1"/>
          <w:numId w:val="1"/>
        </w:numPr>
        <w:tabs>
          <w:tab w:val="left" w:pos="993"/>
        </w:tabs>
        <w:spacing w:before="120" w:after="120"/>
        <w:ind w:left="0" w:firstLine="425"/>
        <w:jc w:val="both"/>
        <w:rPr>
          <w:rFonts w:eastAsia="Times New Roman" w:cs="Times New Roman"/>
          <w:color w:val="000000"/>
          <w:sz w:val="26"/>
          <w:szCs w:val="26"/>
          <w:lang w:val="uk-UA" w:eastAsia="ru-RU"/>
        </w:rPr>
      </w:pPr>
      <w:r w:rsidRPr="007E2B29">
        <w:rPr>
          <w:rFonts w:eastAsia="Times New Roman" w:cs="Times New Roman"/>
          <w:color w:val="000000"/>
          <w:sz w:val="26"/>
          <w:szCs w:val="26"/>
          <w:lang w:val="uk-UA" w:eastAsia="ru-RU"/>
        </w:rPr>
        <w:t>Загальні контакти з боку Оператор реєстру:</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2410"/>
        <w:gridCol w:w="1984"/>
        <w:gridCol w:w="2693"/>
      </w:tblGrid>
      <w:tr w:rsidR="00483B3C" w:rsidRPr="007E2B29" w:rsidTr="00C45E0E">
        <w:trPr>
          <w:tblHeader/>
        </w:trPr>
        <w:tc>
          <w:tcPr>
            <w:tcW w:w="2093" w:type="dxa"/>
          </w:tcPr>
          <w:p w:rsidR="00483B3C" w:rsidRPr="007E2B29" w:rsidRDefault="00483B3C" w:rsidP="00C45E0E">
            <w:pPr>
              <w:jc w:val="center"/>
              <w:rPr>
                <w:rFonts w:cs="Times New Roman"/>
                <w:b/>
                <w:sz w:val="26"/>
                <w:szCs w:val="26"/>
                <w:lang w:val="uk-UA"/>
              </w:rPr>
            </w:pPr>
          </w:p>
        </w:tc>
        <w:tc>
          <w:tcPr>
            <w:tcW w:w="2410" w:type="dxa"/>
          </w:tcPr>
          <w:p w:rsidR="00483B3C" w:rsidRPr="007E2B29" w:rsidRDefault="00483B3C" w:rsidP="00C45E0E">
            <w:pPr>
              <w:jc w:val="center"/>
              <w:rPr>
                <w:rFonts w:cs="Times New Roman"/>
                <w:b/>
                <w:sz w:val="26"/>
                <w:szCs w:val="26"/>
                <w:lang w:val="uk-UA"/>
              </w:rPr>
            </w:pPr>
            <w:r w:rsidRPr="007E2B29">
              <w:rPr>
                <w:rFonts w:cs="Times New Roman"/>
                <w:b/>
                <w:sz w:val="26"/>
                <w:szCs w:val="26"/>
                <w:lang w:val="uk-UA"/>
              </w:rPr>
              <w:t>ПІБ</w:t>
            </w:r>
          </w:p>
        </w:tc>
        <w:tc>
          <w:tcPr>
            <w:tcW w:w="1984" w:type="dxa"/>
          </w:tcPr>
          <w:p w:rsidR="00483B3C" w:rsidRPr="007E2B29" w:rsidRDefault="00483B3C" w:rsidP="00C45E0E">
            <w:pPr>
              <w:jc w:val="center"/>
              <w:rPr>
                <w:rFonts w:cs="Times New Roman"/>
                <w:b/>
                <w:sz w:val="26"/>
                <w:szCs w:val="26"/>
                <w:lang w:val="uk-UA"/>
              </w:rPr>
            </w:pPr>
            <w:r w:rsidRPr="007E2B29">
              <w:rPr>
                <w:rFonts w:cs="Times New Roman"/>
                <w:b/>
                <w:sz w:val="26"/>
                <w:szCs w:val="26"/>
                <w:lang w:val="uk-UA"/>
              </w:rPr>
              <w:t>Телефон</w:t>
            </w:r>
          </w:p>
          <w:p w:rsidR="00483B3C" w:rsidRPr="007E2B29" w:rsidRDefault="00483B3C" w:rsidP="00C45E0E">
            <w:pPr>
              <w:jc w:val="center"/>
              <w:rPr>
                <w:rFonts w:cs="Times New Roman"/>
                <w:b/>
                <w:sz w:val="26"/>
                <w:szCs w:val="26"/>
                <w:lang w:val="uk-UA"/>
              </w:rPr>
            </w:pPr>
          </w:p>
        </w:tc>
        <w:tc>
          <w:tcPr>
            <w:tcW w:w="2693" w:type="dxa"/>
          </w:tcPr>
          <w:p w:rsidR="00483B3C" w:rsidRPr="007E2B29" w:rsidRDefault="00483B3C" w:rsidP="00C45E0E">
            <w:pPr>
              <w:jc w:val="center"/>
              <w:rPr>
                <w:rFonts w:cs="Times New Roman"/>
                <w:b/>
                <w:sz w:val="26"/>
                <w:szCs w:val="26"/>
                <w:lang w:val="uk-UA"/>
              </w:rPr>
            </w:pPr>
            <w:r w:rsidRPr="007E2B29">
              <w:rPr>
                <w:rFonts w:cs="Times New Roman"/>
                <w:b/>
                <w:sz w:val="26"/>
                <w:szCs w:val="26"/>
                <w:lang w:val="uk-UA"/>
              </w:rPr>
              <w:t>e-</w:t>
            </w:r>
            <w:proofErr w:type="spellStart"/>
            <w:r w:rsidRPr="007E2B29">
              <w:rPr>
                <w:rFonts w:cs="Times New Roman"/>
                <w:b/>
                <w:sz w:val="26"/>
                <w:szCs w:val="26"/>
                <w:lang w:val="uk-UA"/>
              </w:rPr>
              <w:t>mail</w:t>
            </w:r>
            <w:proofErr w:type="spellEnd"/>
          </w:p>
        </w:tc>
      </w:tr>
      <w:tr w:rsidR="00483B3C" w:rsidRPr="007E2B29" w:rsidTr="00C45E0E">
        <w:tc>
          <w:tcPr>
            <w:tcW w:w="2093" w:type="dxa"/>
          </w:tcPr>
          <w:p w:rsidR="00483B3C" w:rsidRPr="007E2B29" w:rsidRDefault="00483B3C" w:rsidP="00C45E0E">
            <w:pPr>
              <w:jc w:val="both"/>
              <w:rPr>
                <w:rFonts w:cs="Times New Roman"/>
                <w:sz w:val="26"/>
                <w:szCs w:val="26"/>
                <w:lang w:val="uk-UA"/>
              </w:rPr>
            </w:pPr>
            <w:r w:rsidRPr="007E2B29">
              <w:rPr>
                <w:rFonts w:cs="Times New Roman"/>
                <w:sz w:val="26"/>
                <w:szCs w:val="26"/>
                <w:lang w:val="uk-UA"/>
              </w:rPr>
              <w:t>Адміністративні питання</w:t>
            </w:r>
          </w:p>
        </w:tc>
        <w:tc>
          <w:tcPr>
            <w:tcW w:w="2410" w:type="dxa"/>
          </w:tcPr>
          <w:p w:rsidR="00483B3C" w:rsidRPr="00690172" w:rsidRDefault="00483B3C" w:rsidP="00C45E0E">
            <w:pPr>
              <w:rPr>
                <w:rFonts w:cs="Times New Roman"/>
                <w:sz w:val="26"/>
                <w:szCs w:val="26"/>
                <w:lang w:val="uk-UA"/>
              </w:rPr>
            </w:pPr>
          </w:p>
        </w:tc>
        <w:tc>
          <w:tcPr>
            <w:tcW w:w="1984" w:type="dxa"/>
          </w:tcPr>
          <w:p w:rsidR="00483B3C" w:rsidRPr="00690172" w:rsidRDefault="00483B3C" w:rsidP="00C45E0E">
            <w:pPr>
              <w:jc w:val="center"/>
              <w:rPr>
                <w:rFonts w:cs="Times New Roman"/>
                <w:sz w:val="26"/>
                <w:szCs w:val="26"/>
                <w:lang w:val="en-US"/>
              </w:rPr>
            </w:pPr>
          </w:p>
        </w:tc>
        <w:tc>
          <w:tcPr>
            <w:tcW w:w="2693" w:type="dxa"/>
          </w:tcPr>
          <w:p w:rsidR="00483B3C" w:rsidRPr="00690172" w:rsidRDefault="00483B3C" w:rsidP="00C45E0E">
            <w:pPr>
              <w:jc w:val="both"/>
              <w:rPr>
                <w:rFonts w:cs="Times New Roman"/>
                <w:sz w:val="26"/>
                <w:szCs w:val="26"/>
                <w:lang w:val="en-US"/>
              </w:rPr>
            </w:pPr>
            <w:r>
              <w:rPr>
                <w:rFonts w:cs="Times New Roman"/>
                <w:sz w:val="26"/>
                <w:szCs w:val="26"/>
                <w:lang w:val="en-US"/>
              </w:rPr>
              <w:t>ceo@tci.net.ua</w:t>
            </w:r>
          </w:p>
        </w:tc>
      </w:tr>
      <w:tr w:rsidR="00483B3C" w:rsidRPr="007E2B29" w:rsidTr="00C45E0E">
        <w:tc>
          <w:tcPr>
            <w:tcW w:w="2093" w:type="dxa"/>
          </w:tcPr>
          <w:p w:rsidR="00483B3C" w:rsidRPr="007E2B29" w:rsidRDefault="00483B3C" w:rsidP="00C45E0E">
            <w:pPr>
              <w:jc w:val="both"/>
              <w:rPr>
                <w:rFonts w:cs="Times New Roman"/>
                <w:sz w:val="26"/>
                <w:szCs w:val="26"/>
                <w:lang w:val="uk-UA"/>
              </w:rPr>
            </w:pPr>
            <w:r w:rsidRPr="007E2B29">
              <w:rPr>
                <w:rFonts w:cs="Times New Roman"/>
                <w:sz w:val="26"/>
                <w:szCs w:val="26"/>
                <w:lang w:val="uk-UA"/>
              </w:rPr>
              <w:t>Фінансові питання</w:t>
            </w:r>
          </w:p>
        </w:tc>
        <w:tc>
          <w:tcPr>
            <w:tcW w:w="2410" w:type="dxa"/>
          </w:tcPr>
          <w:p w:rsidR="00483B3C" w:rsidRPr="007E2B29" w:rsidRDefault="00483B3C" w:rsidP="00C45E0E">
            <w:pPr>
              <w:rPr>
                <w:rFonts w:cs="Times New Roman"/>
                <w:sz w:val="26"/>
                <w:szCs w:val="26"/>
                <w:lang w:val="uk-UA"/>
              </w:rPr>
            </w:pPr>
          </w:p>
        </w:tc>
        <w:tc>
          <w:tcPr>
            <w:tcW w:w="1984" w:type="dxa"/>
          </w:tcPr>
          <w:p w:rsidR="00483B3C" w:rsidRPr="00433D5F" w:rsidRDefault="00483B3C" w:rsidP="00C45E0E">
            <w:pPr>
              <w:jc w:val="center"/>
              <w:rPr>
                <w:rFonts w:cs="Times New Roman"/>
                <w:sz w:val="26"/>
                <w:szCs w:val="26"/>
                <w:lang w:val="uk-UA"/>
              </w:rPr>
            </w:pPr>
          </w:p>
        </w:tc>
        <w:tc>
          <w:tcPr>
            <w:tcW w:w="2693" w:type="dxa"/>
          </w:tcPr>
          <w:p w:rsidR="00483B3C" w:rsidRPr="00433D5F" w:rsidRDefault="00483B3C" w:rsidP="00C45E0E">
            <w:pPr>
              <w:jc w:val="both"/>
              <w:rPr>
                <w:rFonts w:cs="Times New Roman"/>
                <w:sz w:val="26"/>
                <w:szCs w:val="26"/>
                <w:lang w:val="en-US"/>
              </w:rPr>
            </w:pPr>
            <w:r>
              <w:rPr>
                <w:rFonts w:cs="Times New Roman"/>
                <w:sz w:val="26"/>
                <w:szCs w:val="26"/>
                <w:lang w:val="en-US"/>
              </w:rPr>
              <w:t>billing@tci.net.ua</w:t>
            </w:r>
          </w:p>
        </w:tc>
      </w:tr>
      <w:tr w:rsidR="00483B3C" w:rsidRPr="007E2B29" w:rsidTr="00C45E0E">
        <w:tc>
          <w:tcPr>
            <w:tcW w:w="2093" w:type="dxa"/>
          </w:tcPr>
          <w:p w:rsidR="00483B3C" w:rsidRPr="007E2B29" w:rsidRDefault="00483B3C" w:rsidP="00C45E0E">
            <w:pPr>
              <w:jc w:val="both"/>
              <w:rPr>
                <w:rFonts w:cs="Times New Roman"/>
                <w:sz w:val="26"/>
                <w:szCs w:val="26"/>
                <w:lang w:val="uk-UA"/>
              </w:rPr>
            </w:pPr>
            <w:r w:rsidRPr="007E2B29">
              <w:rPr>
                <w:rFonts w:cs="Times New Roman"/>
                <w:sz w:val="26"/>
                <w:szCs w:val="26"/>
                <w:lang w:val="uk-UA"/>
              </w:rPr>
              <w:t xml:space="preserve">Технічні питання </w:t>
            </w:r>
          </w:p>
        </w:tc>
        <w:tc>
          <w:tcPr>
            <w:tcW w:w="2410" w:type="dxa"/>
          </w:tcPr>
          <w:p w:rsidR="00483B3C" w:rsidRPr="00690172" w:rsidRDefault="00483B3C" w:rsidP="00C45E0E">
            <w:pPr>
              <w:rPr>
                <w:rFonts w:cs="Times New Roman"/>
                <w:sz w:val="26"/>
                <w:szCs w:val="26"/>
                <w:lang w:val="en-US"/>
              </w:rPr>
            </w:pPr>
          </w:p>
        </w:tc>
        <w:tc>
          <w:tcPr>
            <w:tcW w:w="1984" w:type="dxa"/>
          </w:tcPr>
          <w:p w:rsidR="00483B3C" w:rsidRPr="00690172" w:rsidRDefault="00483B3C" w:rsidP="00C45E0E">
            <w:pPr>
              <w:jc w:val="center"/>
              <w:rPr>
                <w:rFonts w:cs="Times New Roman"/>
                <w:sz w:val="26"/>
                <w:szCs w:val="26"/>
                <w:lang w:val="en-US"/>
              </w:rPr>
            </w:pPr>
          </w:p>
        </w:tc>
        <w:tc>
          <w:tcPr>
            <w:tcW w:w="2693" w:type="dxa"/>
          </w:tcPr>
          <w:p w:rsidR="00483B3C" w:rsidRPr="007E2B29" w:rsidRDefault="00483B3C" w:rsidP="00C45E0E">
            <w:pPr>
              <w:jc w:val="both"/>
              <w:rPr>
                <w:rFonts w:cs="Times New Roman"/>
                <w:sz w:val="26"/>
                <w:szCs w:val="26"/>
                <w:lang w:val="en-US"/>
              </w:rPr>
            </w:pPr>
            <w:r>
              <w:rPr>
                <w:rFonts w:cs="Times New Roman"/>
                <w:sz w:val="26"/>
                <w:szCs w:val="26"/>
                <w:lang w:val="en-US"/>
              </w:rPr>
              <w:t>help@tci.net.ua</w:t>
            </w:r>
          </w:p>
        </w:tc>
      </w:tr>
    </w:tbl>
    <w:p w:rsidR="00483B3C" w:rsidRPr="007E2B29" w:rsidRDefault="00483B3C" w:rsidP="00483B3C">
      <w:pPr>
        <w:pStyle w:val="a4"/>
        <w:numPr>
          <w:ilvl w:val="1"/>
          <w:numId w:val="1"/>
        </w:numPr>
        <w:tabs>
          <w:tab w:val="left" w:pos="993"/>
        </w:tabs>
        <w:spacing w:before="120" w:after="120"/>
        <w:ind w:left="0" w:firstLine="425"/>
        <w:jc w:val="both"/>
        <w:rPr>
          <w:rFonts w:eastAsia="Times New Roman" w:cs="Times New Roman"/>
          <w:color w:val="000000"/>
          <w:sz w:val="26"/>
          <w:szCs w:val="26"/>
          <w:lang w:val="uk-UA" w:eastAsia="ru-RU"/>
        </w:rPr>
      </w:pPr>
      <w:r w:rsidRPr="007E2B29">
        <w:rPr>
          <w:rFonts w:eastAsia="Times New Roman" w:cs="Times New Roman"/>
          <w:color w:val="000000"/>
          <w:sz w:val="26"/>
          <w:szCs w:val="26"/>
          <w:lang w:val="uk-UA" w:eastAsia="ru-RU"/>
        </w:rPr>
        <w:t xml:space="preserve"> Загальні контакти з боку Реєстратора:</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2410"/>
        <w:gridCol w:w="1984"/>
        <w:gridCol w:w="2693"/>
      </w:tblGrid>
      <w:tr w:rsidR="00483B3C" w:rsidRPr="007E2B29" w:rsidTr="00C45E0E">
        <w:trPr>
          <w:trHeight w:val="754"/>
          <w:tblHeader/>
        </w:trPr>
        <w:tc>
          <w:tcPr>
            <w:tcW w:w="2093" w:type="dxa"/>
          </w:tcPr>
          <w:p w:rsidR="00483B3C" w:rsidRPr="007E2B29" w:rsidRDefault="00483B3C" w:rsidP="00C45E0E">
            <w:pPr>
              <w:jc w:val="center"/>
              <w:rPr>
                <w:rFonts w:cs="Times New Roman"/>
                <w:b/>
                <w:sz w:val="26"/>
                <w:szCs w:val="26"/>
                <w:lang w:val="uk-UA"/>
              </w:rPr>
            </w:pPr>
          </w:p>
        </w:tc>
        <w:tc>
          <w:tcPr>
            <w:tcW w:w="2410" w:type="dxa"/>
          </w:tcPr>
          <w:p w:rsidR="00483B3C" w:rsidRPr="007E2B29" w:rsidRDefault="00483B3C" w:rsidP="00C45E0E">
            <w:pPr>
              <w:jc w:val="center"/>
              <w:rPr>
                <w:rFonts w:cs="Times New Roman"/>
                <w:b/>
                <w:sz w:val="26"/>
                <w:szCs w:val="26"/>
                <w:lang w:val="uk-UA"/>
              </w:rPr>
            </w:pPr>
            <w:r w:rsidRPr="007E2B29">
              <w:rPr>
                <w:rFonts w:cs="Times New Roman"/>
                <w:b/>
                <w:sz w:val="26"/>
                <w:szCs w:val="26"/>
                <w:lang w:val="uk-UA"/>
              </w:rPr>
              <w:t>ПІБ</w:t>
            </w:r>
          </w:p>
        </w:tc>
        <w:tc>
          <w:tcPr>
            <w:tcW w:w="1984" w:type="dxa"/>
          </w:tcPr>
          <w:p w:rsidR="00483B3C" w:rsidRPr="007E2B29" w:rsidRDefault="00483B3C" w:rsidP="00C45E0E">
            <w:pPr>
              <w:jc w:val="center"/>
              <w:rPr>
                <w:rFonts w:cs="Times New Roman"/>
                <w:b/>
                <w:sz w:val="26"/>
                <w:szCs w:val="26"/>
                <w:lang w:val="uk-UA"/>
              </w:rPr>
            </w:pPr>
            <w:r w:rsidRPr="007E2B29">
              <w:rPr>
                <w:rFonts w:cs="Times New Roman"/>
                <w:b/>
                <w:sz w:val="26"/>
                <w:szCs w:val="26"/>
                <w:lang w:val="uk-UA"/>
              </w:rPr>
              <w:t>Телефон</w:t>
            </w:r>
          </w:p>
          <w:p w:rsidR="00483B3C" w:rsidRPr="007E2B29" w:rsidRDefault="00483B3C" w:rsidP="00C45E0E">
            <w:pPr>
              <w:jc w:val="center"/>
              <w:rPr>
                <w:rFonts w:cs="Times New Roman"/>
                <w:b/>
                <w:sz w:val="26"/>
                <w:szCs w:val="26"/>
                <w:lang w:val="uk-UA"/>
              </w:rPr>
            </w:pPr>
          </w:p>
        </w:tc>
        <w:tc>
          <w:tcPr>
            <w:tcW w:w="2693" w:type="dxa"/>
          </w:tcPr>
          <w:p w:rsidR="00483B3C" w:rsidRPr="007E2B29" w:rsidRDefault="00483B3C" w:rsidP="00C45E0E">
            <w:pPr>
              <w:jc w:val="center"/>
              <w:rPr>
                <w:rFonts w:cs="Times New Roman"/>
                <w:b/>
                <w:sz w:val="26"/>
                <w:szCs w:val="26"/>
                <w:lang w:val="uk-UA"/>
              </w:rPr>
            </w:pPr>
            <w:r w:rsidRPr="007E2B29">
              <w:rPr>
                <w:rFonts w:cs="Times New Roman"/>
                <w:b/>
                <w:sz w:val="26"/>
                <w:szCs w:val="26"/>
                <w:lang w:val="uk-UA"/>
              </w:rPr>
              <w:t>e-</w:t>
            </w:r>
            <w:proofErr w:type="spellStart"/>
            <w:r w:rsidRPr="007E2B29">
              <w:rPr>
                <w:rFonts w:cs="Times New Roman"/>
                <w:b/>
                <w:sz w:val="26"/>
                <w:szCs w:val="26"/>
                <w:lang w:val="uk-UA"/>
              </w:rPr>
              <w:t>mail</w:t>
            </w:r>
            <w:proofErr w:type="spellEnd"/>
          </w:p>
        </w:tc>
      </w:tr>
      <w:tr w:rsidR="00483B3C" w:rsidRPr="007E2B29" w:rsidTr="00C45E0E">
        <w:tc>
          <w:tcPr>
            <w:tcW w:w="2093" w:type="dxa"/>
          </w:tcPr>
          <w:p w:rsidR="00483B3C" w:rsidRPr="007E2B29" w:rsidRDefault="00483B3C" w:rsidP="00C45E0E">
            <w:pPr>
              <w:jc w:val="both"/>
              <w:rPr>
                <w:rFonts w:cs="Times New Roman"/>
                <w:sz w:val="26"/>
                <w:szCs w:val="26"/>
                <w:lang w:val="uk-UA"/>
              </w:rPr>
            </w:pPr>
            <w:r w:rsidRPr="007E2B29">
              <w:rPr>
                <w:rFonts w:cs="Times New Roman"/>
                <w:sz w:val="26"/>
                <w:szCs w:val="26"/>
                <w:lang w:val="uk-UA"/>
              </w:rPr>
              <w:t>Адміністративні питання</w:t>
            </w:r>
          </w:p>
        </w:tc>
        <w:tc>
          <w:tcPr>
            <w:tcW w:w="2410" w:type="dxa"/>
          </w:tcPr>
          <w:p w:rsidR="00483B3C" w:rsidRPr="001A0947" w:rsidRDefault="00483B3C" w:rsidP="00C45E0E">
            <w:pPr>
              <w:keepNext/>
              <w:rPr>
                <w:rFonts w:cs="Times New Roman"/>
                <w:snapToGrid w:val="0"/>
                <w:sz w:val="26"/>
                <w:szCs w:val="26"/>
                <w:lang w:val="uk-UA"/>
              </w:rPr>
            </w:pPr>
          </w:p>
        </w:tc>
        <w:tc>
          <w:tcPr>
            <w:tcW w:w="1984" w:type="dxa"/>
          </w:tcPr>
          <w:p w:rsidR="00483B3C" w:rsidRPr="008F7F5C" w:rsidRDefault="00483B3C" w:rsidP="00C45E0E">
            <w:pPr>
              <w:keepNext/>
              <w:rPr>
                <w:rFonts w:cs="Times New Roman"/>
                <w:snapToGrid w:val="0"/>
                <w:sz w:val="26"/>
                <w:szCs w:val="26"/>
                <w:lang w:val="uk-UA"/>
              </w:rPr>
            </w:pPr>
          </w:p>
        </w:tc>
        <w:tc>
          <w:tcPr>
            <w:tcW w:w="2693" w:type="dxa"/>
            <w:shd w:val="clear" w:color="auto" w:fill="auto"/>
          </w:tcPr>
          <w:p w:rsidR="00483B3C" w:rsidRPr="008F7F5C" w:rsidRDefault="00483B3C" w:rsidP="00C45E0E">
            <w:pPr>
              <w:jc w:val="both"/>
              <w:rPr>
                <w:rFonts w:cs="Times New Roman"/>
                <w:sz w:val="26"/>
                <w:szCs w:val="26"/>
                <w:highlight w:val="yellow"/>
                <w:lang w:val="en-US"/>
              </w:rPr>
            </w:pPr>
          </w:p>
        </w:tc>
      </w:tr>
      <w:tr w:rsidR="00483B3C" w:rsidRPr="007E2B29" w:rsidTr="00C45E0E">
        <w:tc>
          <w:tcPr>
            <w:tcW w:w="2093" w:type="dxa"/>
          </w:tcPr>
          <w:p w:rsidR="00483B3C" w:rsidRPr="007E2B29" w:rsidRDefault="00483B3C" w:rsidP="00C45E0E">
            <w:pPr>
              <w:jc w:val="both"/>
              <w:rPr>
                <w:rFonts w:cs="Times New Roman"/>
                <w:sz w:val="26"/>
                <w:szCs w:val="26"/>
                <w:lang w:val="uk-UA"/>
              </w:rPr>
            </w:pPr>
            <w:r w:rsidRPr="007E2B29">
              <w:rPr>
                <w:rFonts w:cs="Times New Roman"/>
                <w:sz w:val="26"/>
                <w:szCs w:val="26"/>
                <w:lang w:val="uk-UA"/>
              </w:rPr>
              <w:t>Фінансові питання</w:t>
            </w:r>
          </w:p>
        </w:tc>
        <w:tc>
          <w:tcPr>
            <w:tcW w:w="2410" w:type="dxa"/>
          </w:tcPr>
          <w:p w:rsidR="00483B3C" w:rsidRPr="001A0947" w:rsidRDefault="00483B3C" w:rsidP="009E695E">
            <w:pPr>
              <w:keepNext/>
              <w:rPr>
                <w:rFonts w:cs="Times New Roman"/>
                <w:snapToGrid w:val="0"/>
                <w:sz w:val="26"/>
                <w:szCs w:val="26"/>
              </w:rPr>
            </w:pPr>
          </w:p>
        </w:tc>
        <w:tc>
          <w:tcPr>
            <w:tcW w:w="1984" w:type="dxa"/>
          </w:tcPr>
          <w:p w:rsidR="00483B3C" w:rsidRPr="008F7F5C" w:rsidRDefault="00483B3C" w:rsidP="00C45E0E">
            <w:pPr>
              <w:keepNext/>
              <w:rPr>
                <w:rFonts w:cs="Times New Roman"/>
                <w:snapToGrid w:val="0"/>
                <w:sz w:val="26"/>
                <w:szCs w:val="26"/>
                <w:lang w:val="uk-UA"/>
              </w:rPr>
            </w:pPr>
          </w:p>
        </w:tc>
        <w:tc>
          <w:tcPr>
            <w:tcW w:w="2693" w:type="dxa"/>
          </w:tcPr>
          <w:p w:rsidR="00483B3C" w:rsidRPr="008F7F5C" w:rsidRDefault="00483B3C" w:rsidP="00C45E0E">
            <w:pPr>
              <w:jc w:val="both"/>
              <w:rPr>
                <w:rFonts w:cs="Times New Roman"/>
                <w:sz w:val="26"/>
                <w:szCs w:val="26"/>
                <w:lang w:val="en-US"/>
              </w:rPr>
            </w:pPr>
          </w:p>
        </w:tc>
      </w:tr>
      <w:tr w:rsidR="00483B3C" w:rsidRPr="007E2B29" w:rsidTr="00C45E0E">
        <w:tc>
          <w:tcPr>
            <w:tcW w:w="2093" w:type="dxa"/>
          </w:tcPr>
          <w:p w:rsidR="00483B3C" w:rsidRPr="007E2B29" w:rsidRDefault="00483B3C" w:rsidP="00C45E0E">
            <w:pPr>
              <w:jc w:val="both"/>
              <w:rPr>
                <w:rFonts w:cs="Times New Roman"/>
                <w:sz w:val="26"/>
                <w:szCs w:val="26"/>
                <w:lang w:val="uk-UA"/>
              </w:rPr>
            </w:pPr>
            <w:r w:rsidRPr="007E2B29">
              <w:rPr>
                <w:rFonts w:cs="Times New Roman"/>
                <w:sz w:val="26"/>
                <w:szCs w:val="26"/>
                <w:lang w:val="uk-UA"/>
              </w:rPr>
              <w:t>Технічні питання</w:t>
            </w:r>
          </w:p>
        </w:tc>
        <w:tc>
          <w:tcPr>
            <w:tcW w:w="2410" w:type="dxa"/>
          </w:tcPr>
          <w:p w:rsidR="00483B3C" w:rsidRPr="00762C5F" w:rsidRDefault="00483B3C" w:rsidP="00C45E0E">
            <w:pPr>
              <w:keepNext/>
              <w:rPr>
                <w:rFonts w:cs="Times New Roman"/>
                <w:snapToGrid w:val="0"/>
                <w:sz w:val="26"/>
                <w:szCs w:val="26"/>
                <w:lang w:val="uk-UA"/>
              </w:rPr>
            </w:pPr>
          </w:p>
        </w:tc>
        <w:tc>
          <w:tcPr>
            <w:tcW w:w="1984" w:type="dxa"/>
          </w:tcPr>
          <w:p w:rsidR="00483B3C" w:rsidRPr="008F7F5C" w:rsidRDefault="00483B3C" w:rsidP="00C45E0E">
            <w:pPr>
              <w:keepNext/>
              <w:rPr>
                <w:rFonts w:cs="Times New Roman"/>
                <w:snapToGrid w:val="0"/>
                <w:sz w:val="26"/>
                <w:szCs w:val="26"/>
                <w:lang w:val="uk-UA"/>
              </w:rPr>
            </w:pPr>
          </w:p>
        </w:tc>
        <w:tc>
          <w:tcPr>
            <w:tcW w:w="2693" w:type="dxa"/>
          </w:tcPr>
          <w:p w:rsidR="00483B3C" w:rsidRPr="008F7F5C" w:rsidRDefault="00483B3C" w:rsidP="00C45E0E">
            <w:pPr>
              <w:jc w:val="both"/>
              <w:rPr>
                <w:rFonts w:cs="Times New Roman"/>
                <w:sz w:val="26"/>
                <w:szCs w:val="26"/>
                <w:lang w:val="en-US"/>
              </w:rPr>
            </w:pPr>
          </w:p>
        </w:tc>
      </w:tr>
    </w:tbl>
    <w:p w:rsidR="00483B3C" w:rsidRPr="007E2B29" w:rsidRDefault="00483B3C" w:rsidP="00483B3C">
      <w:pPr>
        <w:ind w:left="567"/>
        <w:rPr>
          <w:rFonts w:cs="Times New Roman"/>
          <w:sz w:val="26"/>
          <w:szCs w:val="26"/>
          <w:lang w:val="uk-UA"/>
        </w:rPr>
      </w:pPr>
    </w:p>
    <w:tbl>
      <w:tblPr>
        <w:tblW w:w="9781" w:type="dxa"/>
        <w:tblInd w:w="108" w:type="dxa"/>
        <w:tblLayout w:type="fixed"/>
        <w:tblLook w:val="0000" w:firstRow="0" w:lastRow="0" w:firstColumn="0" w:lastColumn="0" w:noHBand="0" w:noVBand="0"/>
      </w:tblPr>
      <w:tblGrid>
        <w:gridCol w:w="4962"/>
        <w:gridCol w:w="4819"/>
      </w:tblGrid>
      <w:tr w:rsidR="00483B3C" w:rsidRPr="007E2B29" w:rsidTr="00C45E0E">
        <w:trPr>
          <w:cantSplit/>
          <w:trHeight w:val="80"/>
        </w:trPr>
        <w:tc>
          <w:tcPr>
            <w:tcW w:w="4962" w:type="dxa"/>
            <w:vAlign w:val="bottom"/>
          </w:tcPr>
          <w:p w:rsidR="00483B3C" w:rsidRPr="007E2B29" w:rsidRDefault="00483B3C" w:rsidP="00C45E0E">
            <w:pPr>
              <w:rPr>
                <w:rFonts w:cs="Times New Roman"/>
                <w:b/>
                <w:caps/>
                <w:sz w:val="26"/>
                <w:szCs w:val="26"/>
                <w:lang w:val="uk-UA"/>
              </w:rPr>
            </w:pPr>
            <w:r w:rsidRPr="007E2B29">
              <w:rPr>
                <w:rFonts w:cs="Times New Roman"/>
                <w:b/>
                <w:sz w:val="26"/>
                <w:szCs w:val="26"/>
                <w:lang w:val="uk-UA"/>
              </w:rPr>
              <w:t>Оператор реєстру</w:t>
            </w:r>
            <w:r w:rsidRPr="007E2B29">
              <w:rPr>
                <w:rFonts w:cs="Times New Roman"/>
                <w:b/>
                <w:caps/>
                <w:sz w:val="26"/>
                <w:szCs w:val="26"/>
                <w:lang w:val="uk-UA"/>
              </w:rPr>
              <w:t>:</w:t>
            </w:r>
          </w:p>
        </w:tc>
        <w:tc>
          <w:tcPr>
            <w:tcW w:w="4819" w:type="dxa"/>
            <w:vAlign w:val="bottom"/>
          </w:tcPr>
          <w:p w:rsidR="00483B3C" w:rsidRPr="007E2B29" w:rsidRDefault="00483B3C" w:rsidP="00C45E0E">
            <w:pPr>
              <w:rPr>
                <w:rFonts w:cs="Times New Roman"/>
                <w:b/>
                <w:caps/>
                <w:sz w:val="26"/>
                <w:szCs w:val="26"/>
                <w:lang w:val="uk-UA"/>
              </w:rPr>
            </w:pPr>
            <w:r w:rsidRPr="007E2B29">
              <w:rPr>
                <w:rFonts w:cs="Times New Roman"/>
                <w:b/>
                <w:sz w:val="26"/>
                <w:szCs w:val="26"/>
                <w:lang w:val="uk-UA"/>
              </w:rPr>
              <w:t>Реєстратор</w:t>
            </w:r>
            <w:r w:rsidRPr="007E2B29">
              <w:rPr>
                <w:rFonts w:cs="Times New Roman"/>
                <w:b/>
                <w:caps/>
                <w:sz w:val="26"/>
                <w:szCs w:val="26"/>
                <w:lang w:val="uk-UA"/>
              </w:rPr>
              <w:t>:</w:t>
            </w:r>
          </w:p>
        </w:tc>
      </w:tr>
      <w:tr w:rsidR="00483B3C" w:rsidRPr="007E2B29" w:rsidTr="00C45E0E">
        <w:trPr>
          <w:cantSplit/>
          <w:trHeight w:val="618"/>
        </w:trPr>
        <w:tc>
          <w:tcPr>
            <w:tcW w:w="4962" w:type="dxa"/>
            <w:vAlign w:val="center"/>
          </w:tcPr>
          <w:p w:rsidR="00483B3C" w:rsidRPr="007E2B29" w:rsidRDefault="00483B3C" w:rsidP="00C45E0E">
            <w:pPr>
              <w:rPr>
                <w:rFonts w:cs="Times New Roman"/>
                <w:b/>
                <w:sz w:val="26"/>
                <w:szCs w:val="26"/>
                <w:lang w:val="uk-UA"/>
              </w:rPr>
            </w:pPr>
            <w:r w:rsidRPr="007E2B29">
              <w:rPr>
                <w:rFonts w:cs="Times New Roman"/>
                <w:b/>
                <w:sz w:val="26"/>
                <w:szCs w:val="26"/>
                <w:lang w:val="uk-UA"/>
              </w:rPr>
              <w:t>ТОВАРИСТВО З ОБМЕЖЕНОЮ ВІДПОВІДАЛЬНІСТЮ «ТЕХНІЧНИЙ ЦЕНТР ІНТЕРНЕТ»</w:t>
            </w:r>
          </w:p>
        </w:tc>
        <w:tc>
          <w:tcPr>
            <w:tcW w:w="4819" w:type="dxa"/>
            <w:vAlign w:val="center"/>
          </w:tcPr>
          <w:p w:rsidR="00483B3C" w:rsidRPr="00E14C89" w:rsidRDefault="00483B3C" w:rsidP="00C45E0E">
            <w:pPr>
              <w:rPr>
                <w:rFonts w:cs="Times New Roman"/>
                <w:b/>
                <w:sz w:val="26"/>
                <w:szCs w:val="26"/>
                <w:lang w:val="uk-UA"/>
              </w:rPr>
            </w:pPr>
          </w:p>
          <w:p w:rsidR="00483B3C" w:rsidRPr="00433D5F" w:rsidRDefault="00483B3C" w:rsidP="00C45E0E">
            <w:pPr>
              <w:rPr>
                <w:rFonts w:cs="Times New Roman"/>
                <w:b/>
                <w:sz w:val="26"/>
                <w:szCs w:val="26"/>
                <w:lang w:val="uk-UA"/>
              </w:rPr>
            </w:pPr>
          </w:p>
        </w:tc>
      </w:tr>
      <w:tr w:rsidR="00483B3C" w:rsidRPr="007E2B29" w:rsidTr="00C45E0E">
        <w:trPr>
          <w:cantSplit/>
          <w:trHeight w:val="2270"/>
        </w:trPr>
        <w:tc>
          <w:tcPr>
            <w:tcW w:w="4962" w:type="dxa"/>
          </w:tcPr>
          <w:p w:rsidR="00483B3C" w:rsidRPr="007E2B29" w:rsidRDefault="00483B3C" w:rsidP="00C45E0E">
            <w:pPr>
              <w:rPr>
                <w:rFonts w:cs="Times New Roman"/>
                <w:sz w:val="26"/>
                <w:szCs w:val="26"/>
                <w:lang w:val="uk-UA"/>
              </w:rPr>
            </w:pPr>
            <w:r w:rsidRPr="007E2B29">
              <w:rPr>
                <w:rFonts w:cs="Times New Roman"/>
                <w:sz w:val="26"/>
                <w:szCs w:val="26"/>
                <w:lang w:val="uk-UA"/>
              </w:rPr>
              <w:t>Код ЄДРПОУ:</w:t>
            </w:r>
            <w:r>
              <w:rPr>
                <w:rFonts w:cs="Times New Roman"/>
                <w:sz w:val="26"/>
                <w:szCs w:val="26"/>
                <w:lang w:val="uk-UA"/>
              </w:rPr>
              <w:t xml:space="preserve"> 37533842</w:t>
            </w:r>
          </w:p>
          <w:p w:rsidR="00483B3C" w:rsidRPr="007E2B29" w:rsidRDefault="00483B3C" w:rsidP="00C45E0E">
            <w:pPr>
              <w:rPr>
                <w:rFonts w:cs="Times New Roman"/>
                <w:sz w:val="26"/>
                <w:szCs w:val="26"/>
                <w:lang w:val="uk-UA"/>
              </w:rPr>
            </w:pPr>
            <w:r w:rsidRPr="007E2B29">
              <w:rPr>
                <w:rFonts w:cs="Times New Roman"/>
                <w:sz w:val="26"/>
                <w:szCs w:val="26"/>
                <w:lang w:val="uk-UA"/>
              </w:rPr>
              <w:t xml:space="preserve">МФО: </w:t>
            </w:r>
            <w:r>
              <w:rPr>
                <w:rFonts w:cs="Times New Roman"/>
                <w:sz w:val="26"/>
                <w:szCs w:val="26"/>
                <w:lang w:val="uk-UA"/>
              </w:rPr>
              <w:t>320649</w:t>
            </w:r>
          </w:p>
          <w:p w:rsidR="00483B3C" w:rsidRPr="007E2B29" w:rsidRDefault="00483B3C" w:rsidP="00C45E0E">
            <w:pPr>
              <w:rPr>
                <w:rFonts w:cs="Times New Roman"/>
                <w:sz w:val="26"/>
                <w:szCs w:val="26"/>
                <w:lang w:val="uk-UA"/>
              </w:rPr>
            </w:pPr>
            <w:r w:rsidRPr="007E2B29">
              <w:rPr>
                <w:rFonts w:cs="Times New Roman"/>
                <w:sz w:val="26"/>
                <w:szCs w:val="26"/>
                <w:lang w:val="uk-UA"/>
              </w:rPr>
              <w:t xml:space="preserve">П/р: </w:t>
            </w:r>
            <w:r>
              <w:rPr>
                <w:rFonts w:cs="Times New Roman"/>
                <w:sz w:val="26"/>
                <w:szCs w:val="26"/>
                <w:lang w:val="uk-UA"/>
              </w:rPr>
              <w:t>26006052619060</w:t>
            </w:r>
          </w:p>
          <w:p w:rsidR="00483B3C" w:rsidRPr="007E2B29" w:rsidRDefault="00483B3C" w:rsidP="00C45E0E">
            <w:pPr>
              <w:rPr>
                <w:rFonts w:cs="Times New Roman"/>
                <w:sz w:val="26"/>
                <w:szCs w:val="26"/>
                <w:lang w:val="uk-UA"/>
              </w:rPr>
            </w:pPr>
            <w:r w:rsidRPr="007E2B29">
              <w:rPr>
                <w:rFonts w:cs="Times New Roman"/>
                <w:sz w:val="26"/>
                <w:szCs w:val="26"/>
                <w:lang w:val="uk-UA"/>
              </w:rPr>
              <w:t xml:space="preserve">в </w:t>
            </w:r>
            <w:r>
              <w:rPr>
                <w:rFonts w:cs="Times New Roman"/>
                <w:sz w:val="26"/>
                <w:szCs w:val="26"/>
                <w:lang w:val="uk-UA"/>
              </w:rPr>
              <w:t>ФРЦ ПАТ КБ</w:t>
            </w:r>
            <w:r w:rsidRPr="007E2B29">
              <w:rPr>
                <w:rFonts w:cs="Times New Roman"/>
                <w:bCs/>
                <w:sz w:val="26"/>
                <w:szCs w:val="26"/>
                <w:lang w:val="uk-UA"/>
              </w:rPr>
              <w:t>«</w:t>
            </w:r>
            <w:r w:rsidRPr="007E2B29">
              <w:rPr>
                <w:rFonts w:cs="Times New Roman"/>
                <w:sz w:val="26"/>
                <w:szCs w:val="26"/>
                <w:lang w:val="uk-UA"/>
              </w:rPr>
              <w:t xml:space="preserve"> </w:t>
            </w:r>
            <w:r>
              <w:rPr>
                <w:rFonts w:cs="Times New Roman"/>
                <w:sz w:val="26"/>
                <w:szCs w:val="26"/>
                <w:lang w:val="uk-UA"/>
              </w:rPr>
              <w:t>Приватбанк</w:t>
            </w:r>
            <w:r w:rsidRPr="007E2B29">
              <w:rPr>
                <w:rFonts w:cs="Times New Roman"/>
                <w:bCs/>
                <w:sz w:val="26"/>
                <w:szCs w:val="26"/>
                <w:lang w:val="uk-UA"/>
              </w:rPr>
              <w:t xml:space="preserve">» </w:t>
            </w:r>
            <w:r w:rsidRPr="007E2B29">
              <w:rPr>
                <w:rFonts w:cs="Times New Roman"/>
                <w:sz w:val="26"/>
                <w:szCs w:val="26"/>
                <w:lang w:val="uk-UA"/>
              </w:rPr>
              <w:t>м. Київ</w:t>
            </w:r>
          </w:p>
          <w:p w:rsidR="00483B3C" w:rsidRPr="007E2B29" w:rsidRDefault="00483B3C" w:rsidP="00C45E0E">
            <w:pPr>
              <w:rPr>
                <w:rFonts w:cs="Times New Roman"/>
                <w:sz w:val="26"/>
                <w:szCs w:val="26"/>
                <w:lang w:val="uk-UA"/>
              </w:rPr>
            </w:pPr>
            <w:proofErr w:type="spellStart"/>
            <w:r w:rsidRPr="007E2B29">
              <w:rPr>
                <w:rFonts w:cs="Times New Roman"/>
                <w:sz w:val="26"/>
                <w:szCs w:val="26"/>
                <w:lang w:val="uk-UA"/>
              </w:rPr>
              <w:t>Свід</w:t>
            </w:r>
            <w:proofErr w:type="spellEnd"/>
            <w:r w:rsidRPr="007E2B29">
              <w:rPr>
                <w:rFonts w:cs="Times New Roman"/>
                <w:sz w:val="26"/>
                <w:szCs w:val="26"/>
                <w:lang w:val="uk-UA"/>
              </w:rPr>
              <w:t xml:space="preserve">. Плат. ПДВ: </w:t>
            </w:r>
            <w:r>
              <w:rPr>
                <w:rFonts w:cs="Times New Roman"/>
                <w:sz w:val="26"/>
                <w:szCs w:val="26"/>
                <w:lang w:val="uk-UA"/>
              </w:rPr>
              <w:t>не платник</w:t>
            </w:r>
          </w:p>
          <w:p w:rsidR="00483B3C" w:rsidRPr="007E2B29" w:rsidRDefault="00483B3C" w:rsidP="00C45E0E">
            <w:pPr>
              <w:rPr>
                <w:rFonts w:cs="Times New Roman"/>
                <w:sz w:val="26"/>
                <w:szCs w:val="26"/>
                <w:lang w:val="uk-UA"/>
              </w:rPr>
            </w:pPr>
            <w:r w:rsidRPr="007E2B29">
              <w:rPr>
                <w:rFonts w:cs="Times New Roman"/>
                <w:sz w:val="26"/>
                <w:szCs w:val="26"/>
                <w:lang w:val="uk-UA"/>
              </w:rPr>
              <w:t xml:space="preserve">ІПН по ПДВ: </w:t>
            </w:r>
            <w:r>
              <w:rPr>
                <w:rFonts w:cs="Times New Roman"/>
                <w:sz w:val="26"/>
                <w:szCs w:val="26"/>
                <w:lang w:val="uk-UA"/>
              </w:rPr>
              <w:t>не платник</w:t>
            </w:r>
          </w:p>
          <w:p w:rsidR="00483B3C" w:rsidRPr="007E2B29" w:rsidRDefault="00483B3C" w:rsidP="00C45E0E">
            <w:pPr>
              <w:rPr>
                <w:rFonts w:cs="Times New Roman"/>
                <w:sz w:val="26"/>
                <w:szCs w:val="26"/>
                <w:lang w:val="uk-UA"/>
              </w:rPr>
            </w:pPr>
            <w:r w:rsidRPr="007E2B29">
              <w:rPr>
                <w:rFonts w:cs="Times New Roman"/>
                <w:sz w:val="26"/>
                <w:szCs w:val="26"/>
                <w:lang w:val="uk-UA"/>
              </w:rPr>
              <w:t xml:space="preserve">Юр. адреса: </w:t>
            </w:r>
            <w:r>
              <w:rPr>
                <w:rFonts w:cs="Times New Roman"/>
                <w:sz w:val="26"/>
                <w:szCs w:val="26"/>
                <w:lang w:val="uk-UA"/>
              </w:rPr>
              <w:t>04053, м. Київ, вул. Артема, 73, к. 112</w:t>
            </w:r>
          </w:p>
          <w:p w:rsidR="00483B3C" w:rsidRPr="007E2B29" w:rsidRDefault="00483B3C" w:rsidP="00C45E0E">
            <w:pPr>
              <w:rPr>
                <w:rFonts w:cs="Times New Roman"/>
                <w:sz w:val="26"/>
                <w:szCs w:val="26"/>
                <w:lang w:val="uk-UA"/>
              </w:rPr>
            </w:pPr>
            <w:r w:rsidRPr="007E2B29">
              <w:rPr>
                <w:rFonts w:cs="Times New Roman"/>
                <w:sz w:val="26"/>
                <w:szCs w:val="26"/>
                <w:lang w:val="uk-UA"/>
              </w:rPr>
              <w:t xml:space="preserve">Для листування: </w:t>
            </w:r>
            <w:r>
              <w:rPr>
                <w:rFonts w:cs="Times New Roman"/>
                <w:sz w:val="26"/>
                <w:szCs w:val="26"/>
                <w:lang w:val="uk-UA"/>
              </w:rPr>
              <w:t>04053, м. Київ, вул. Артема, б.73, к. 1</w:t>
            </w:r>
            <w:bookmarkStart w:id="5" w:name="_GoBack"/>
            <w:bookmarkEnd w:id="5"/>
            <w:r>
              <w:rPr>
                <w:rFonts w:cs="Times New Roman"/>
                <w:sz w:val="26"/>
                <w:szCs w:val="26"/>
                <w:lang w:val="uk-UA"/>
              </w:rPr>
              <w:t>12</w:t>
            </w:r>
          </w:p>
          <w:p w:rsidR="00483B3C" w:rsidRPr="007E2B29" w:rsidRDefault="00483B3C" w:rsidP="00C45E0E">
            <w:pPr>
              <w:rPr>
                <w:rFonts w:cs="Times New Roman"/>
                <w:sz w:val="26"/>
                <w:szCs w:val="26"/>
                <w:lang w:val="uk-UA"/>
              </w:rPr>
            </w:pPr>
            <w:proofErr w:type="spellStart"/>
            <w:r w:rsidRPr="007E2B29">
              <w:rPr>
                <w:rFonts w:cs="Times New Roman"/>
                <w:sz w:val="26"/>
                <w:szCs w:val="26"/>
                <w:lang w:val="uk-UA"/>
              </w:rPr>
              <w:t>Тел</w:t>
            </w:r>
            <w:proofErr w:type="spellEnd"/>
            <w:r w:rsidRPr="007E2B29">
              <w:rPr>
                <w:rFonts w:cs="Times New Roman"/>
                <w:sz w:val="26"/>
                <w:szCs w:val="26"/>
                <w:lang w:val="uk-UA"/>
              </w:rPr>
              <w:t xml:space="preserve">./факс: </w:t>
            </w:r>
            <w:r>
              <w:rPr>
                <w:rFonts w:cs="Times New Roman"/>
                <w:sz w:val="26"/>
                <w:szCs w:val="26"/>
                <w:lang w:val="uk-UA"/>
              </w:rPr>
              <w:t>044 2309344</w:t>
            </w:r>
          </w:p>
          <w:p w:rsidR="00483B3C" w:rsidRPr="007E2B29" w:rsidRDefault="00483B3C" w:rsidP="00C45E0E">
            <w:pPr>
              <w:rPr>
                <w:rFonts w:cs="Times New Roman"/>
                <w:sz w:val="26"/>
                <w:szCs w:val="26"/>
                <w:lang w:val="uk-UA"/>
              </w:rPr>
            </w:pPr>
          </w:p>
        </w:tc>
        <w:tc>
          <w:tcPr>
            <w:tcW w:w="4819" w:type="dxa"/>
          </w:tcPr>
          <w:p w:rsidR="00483B3C" w:rsidRPr="00093D8A" w:rsidRDefault="00483B3C" w:rsidP="00ED149D">
            <w:pPr>
              <w:rPr>
                <w:rFonts w:cs="Times New Roman"/>
                <w:sz w:val="26"/>
                <w:szCs w:val="26"/>
                <w:lang w:val="uk-UA"/>
              </w:rPr>
            </w:pPr>
            <w:r w:rsidRPr="00093D8A">
              <w:rPr>
                <w:rFonts w:cs="Times New Roman"/>
                <w:sz w:val="26"/>
                <w:szCs w:val="26"/>
                <w:lang w:val="uk-UA"/>
              </w:rPr>
              <w:t xml:space="preserve">Код ЄДРПОУ: </w:t>
            </w:r>
          </w:p>
          <w:p w:rsidR="00483B3C" w:rsidRPr="00093D8A" w:rsidRDefault="00483B3C" w:rsidP="00ED149D">
            <w:pPr>
              <w:rPr>
                <w:rFonts w:cs="Times New Roman"/>
                <w:sz w:val="26"/>
                <w:szCs w:val="26"/>
                <w:lang w:val="uk-UA"/>
              </w:rPr>
            </w:pPr>
            <w:r w:rsidRPr="00093D8A">
              <w:rPr>
                <w:rFonts w:cs="Times New Roman"/>
                <w:sz w:val="26"/>
                <w:szCs w:val="26"/>
                <w:lang w:val="uk-UA"/>
              </w:rPr>
              <w:t xml:space="preserve">МФО: </w:t>
            </w:r>
          </w:p>
          <w:p w:rsidR="00483B3C" w:rsidRPr="00093D8A" w:rsidRDefault="00483B3C" w:rsidP="00ED149D">
            <w:pPr>
              <w:rPr>
                <w:rFonts w:cs="Times New Roman"/>
                <w:sz w:val="26"/>
                <w:szCs w:val="26"/>
              </w:rPr>
            </w:pPr>
            <w:r w:rsidRPr="00093D8A">
              <w:rPr>
                <w:rFonts w:cs="Times New Roman"/>
                <w:sz w:val="26"/>
                <w:szCs w:val="26"/>
                <w:lang w:val="uk-UA"/>
              </w:rPr>
              <w:t>П/р:</w:t>
            </w:r>
          </w:p>
          <w:p w:rsidR="00483B3C" w:rsidRPr="00E14C89" w:rsidRDefault="00483B3C" w:rsidP="00ED149D">
            <w:pPr>
              <w:rPr>
                <w:sz w:val="26"/>
                <w:szCs w:val="26"/>
                <w:lang w:val="uk-UA"/>
              </w:rPr>
            </w:pPr>
            <w:r w:rsidRPr="00093D8A">
              <w:rPr>
                <w:rFonts w:cs="Times New Roman"/>
                <w:sz w:val="26"/>
                <w:szCs w:val="26"/>
                <w:lang w:val="uk-UA"/>
              </w:rPr>
              <w:t xml:space="preserve"> </w:t>
            </w:r>
            <w:proofErr w:type="spellStart"/>
            <w:r w:rsidRPr="00093D8A">
              <w:rPr>
                <w:rFonts w:cs="Times New Roman"/>
                <w:sz w:val="26"/>
                <w:szCs w:val="26"/>
                <w:lang w:val="uk-UA"/>
              </w:rPr>
              <w:t>Свід</w:t>
            </w:r>
            <w:proofErr w:type="spellEnd"/>
            <w:r w:rsidRPr="00093D8A">
              <w:rPr>
                <w:rFonts w:cs="Times New Roman"/>
                <w:sz w:val="26"/>
                <w:szCs w:val="26"/>
                <w:lang w:val="uk-UA"/>
              </w:rPr>
              <w:t>. Плат. ПДВ:</w:t>
            </w:r>
            <w:r w:rsidRPr="00093D8A">
              <w:rPr>
                <w:sz w:val="26"/>
                <w:szCs w:val="26"/>
              </w:rPr>
              <w:t xml:space="preserve"> </w:t>
            </w:r>
          </w:p>
          <w:p w:rsidR="00483B3C" w:rsidRPr="00E14C89" w:rsidRDefault="00483B3C" w:rsidP="00ED149D">
            <w:pPr>
              <w:rPr>
                <w:rFonts w:cs="Times New Roman"/>
                <w:sz w:val="26"/>
                <w:szCs w:val="26"/>
                <w:lang w:val="uk-UA"/>
              </w:rPr>
            </w:pPr>
            <w:r w:rsidRPr="00093D8A">
              <w:rPr>
                <w:rFonts w:cs="Times New Roman"/>
                <w:sz w:val="26"/>
                <w:szCs w:val="26"/>
                <w:lang w:val="uk-UA"/>
              </w:rPr>
              <w:t xml:space="preserve">ІПН </w:t>
            </w:r>
            <w:r>
              <w:rPr>
                <w:rFonts w:cs="Times New Roman"/>
                <w:sz w:val="26"/>
                <w:szCs w:val="26"/>
                <w:lang w:val="uk-UA"/>
              </w:rPr>
              <w:t xml:space="preserve">по ПДВ: </w:t>
            </w:r>
          </w:p>
          <w:p w:rsidR="00483B3C" w:rsidRPr="00093D8A" w:rsidRDefault="00483B3C" w:rsidP="00ED149D">
            <w:pPr>
              <w:rPr>
                <w:rFonts w:cs="Times New Roman"/>
                <w:sz w:val="26"/>
                <w:szCs w:val="26"/>
              </w:rPr>
            </w:pPr>
            <w:r w:rsidRPr="00093D8A">
              <w:rPr>
                <w:rFonts w:cs="Times New Roman"/>
                <w:sz w:val="26"/>
                <w:szCs w:val="26"/>
                <w:lang w:val="uk-UA"/>
              </w:rPr>
              <w:t xml:space="preserve">Юр. Адреса: </w:t>
            </w:r>
          </w:p>
          <w:p w:rsidR="00483B3C" w:rsidRPr="00093D8A" w:rsidRDefault="00483B3C" w:rsidP="00ED149D">
            <w:pPr>
              <w:rPr>
                <w:rFonts w:cs="Times New Roman"/>
                <w:sz w:val="26"/>
                <w:szCs w:val="26"/>
                <w:lang w:val="uk-UA"/>
              </w:rPr>
            </w:pPr>
            <w:r w:rsidRPr="00093D8A">
              <w:rPr>
                <w:rFonts w:cs="Times New Roman"/>
                <w:sz w:val="26"/>
                <w:szCs w:val="26"/>
                <w:lang w:val="uk-UA"/>
              </w:rPr>
              <w:t>Для листування</w:t>
            </w:r>
            <w:r w:rsidRPr="00093D8A">
              <w:rPr>
                <w:rFonts w:cs="Times New Roman"/>
                <w:sz w:val="26"/>
                <w:szCs w:val="26"/>
              </w:rPr>
              <w:t>:</w:t>
            </w:r>
            <w:r w:rsidRPr="00093D8A">
              <w:rPr>
                <w:rFonts w:cs="Times New Roman"/>
                <w:sz w:val="26"/>
                <w:szCs w:val="26"/>
                <w:lang w:val="uk-UA"/>
              </w:rPr>
              <w:t xml:space="preserve"> </w:t>
            </w:r>
          </w:p>
          <w:p w:rsidR="00483B3C" w:rsidRPr="00093D8A" w:rsidRDefault="00483B3C" w:rsidP="00ED149D">
            <w:pPr>
              <w:rPr>
                <w:rFonts w:cs="Times New Roman"/>
                <w:sz w:val="26"/>
                <w:szCs w:val="26"/>
                <w:lang w:val="uk-UA"/>
              </w:rPr>
            </w:pPr>
            <w:proofErr w:type="spellStart"/>
            <w:r w:rsidRPr="00093D8A">
              <w:rPr>
                <w:rFonts w:cs="Times New Roman"/>
                <w:sz w:val="26"/>
                <w:szCs w:val="26"/>
                <w:lang w:val="uk-UA"/>
              </w:rPr>
              <w:t>Тел</w:t>
            </w:r>
            <w:proofErr w:type="spellEnd"/>
            <w:r w:rsidRPr="00093D8A">
              <w:rPr>
                <w:rFonts w:cs="Times New Roman"/>
                <w:sz w:val="26"/>
                <w:szCs w:val="26"/>
                <w:lang w:val="uk-UA"/>
              </w:rPr>
              <w:t xml:space="preserve">./факс: </w:t>
            </w:r>
            <w:r>
              <w:rPr>
                <w:rFonts w:cs="Times New Roman"/>
                <w:sz w:val="26"/>
                <w:szCs w:val="26"/>
                <w:lang w:val="uk-UA"/>
              </w:rPr>
              <w:t xml:space="preserve">0(512) </w:t>
            </w:r>
          </w:p>
          <w:p w:rsidR="00483B3C" w:rsidRDefault="00483B3C" w:rsidP="00C45E0E">
            <w:pPr>
              <w:rPr>
                <w:rFonts w:cs="Times New Roman"/>
                <w:sz w:val="28"/>
                <w:szCs w:val="28"/>
                <w:lang w:val="uk-UA"/>
              </w:rPr>
            </w:pPr>
          </w:p>
          <w:p w:rsidR="00483B3C" w:rsidRPr="00093D8A" w:rsidRDefault="00483B3C" w:rsidP="00C45E0E">
            <w:pPr>
              <w:rPr>
                <w:rFonts w:cs="Times New Roman"/>
                <w:sz w:val="26"/>
                <w:szCs w:val="26"/>
                <w:lang w:val="en-US"/>
              </w:rPr>
            </w:pPr>
          </w:p>
        </w:tc>
      </w:tr>
      <w:tr w:rsidR="00483B3C" w:rsidRPr="007E2B29" w:rsidTr="00C45E0E">
        <w:trPr>
          <w:cantSplit/>
          <w:trHeight w:val="636"/>
        </w:trPr>
        <w:tc>
          <w:tcPr>
            <w:tcW w:w="4962" w:type="dxa"/>
          </w:tcPr>
          <w:p w:rsidR="00483B3C" w:rsidRPr="007E2B29" w:rsidRDefault="00483B3C" w:rsidP="00C45E0E">
            <w:pPr>
              <w:pBdr>
                <w:bottom w:val="single" w:sz="12" w:space="1" w:color="auto"/>
              </w:pBdr>
              <w:rPr>
                <w:rFonts w:cs="Times New Roman"/>
                <w:sz w:val="26"/>
                <w:szCs w:val="26"/>
                <w:lang w:val="uk-UA"/>
              </w:rPr>
            </w:pPr>
            <w:r>
              <w:rPr>
                <w:rFonts w:cs="Times New Roman"/>
                <w:sz w:val="26"/>
                <w:szCs w:val="26"/>
                <w:lang w:val="uk-UA"/>
              </w:rPr>
              <w:t>Директор Білик З. Ю.</w:t>
            </w:r>
          </w:p>
          <w:p w:rsidR="00483B3C" w:rsidRPr="007E2B29" w:rsidRDefault="00483B3C" w:rsidP="00C45E0E">
            <w:pPr>
              <w:pBdr>
                <w:bottom w:val="single" w:sz="12" w:space="1" w:color="auto"/>
              </w:pBdr>
              <w:rPr>
                <w:rFonts w:cs="Times New Roman"/>
                <w:sz w:val="26"/>
                <w:szCs w:val="26"/>
                <w:lang w:val="uk-UA"/>
              </w:rPr>
            </w:pPr>
          </w:p>
          <w:p w:rsidR="00483B3C" w:rsidRPr="007E2B29" w:rsidRDefault="00483B3C" w:rsidP="00C45E0E">
            <w:pPr>
              <w:pBdr>
                <w:bottom w:val="single" w:sz="12" w:space="1" w:color="auto"/>
              </w:pBdr>
              <w:rPr>
                <w:rFonts w:cs="Times New Roman"/>
                <w:sz w:val="26"/>
                <w:szCs w:val="26"/>
                <w:lang w:val="uk-UA"/>
              </w:rPr>
            </w:pPr>
          </w:p>
          <w:p w:rsidR="00483B3C" w:rsidRPr="007E2B29" w:rsidRDefault="00483B3C" w:rsidP="00C45E0E">
            <w:pPr>
              <w:pBdr>
                <w:bottom w:val="single" w:sz="12" w:space="1" w:color="auto"/>
              </w:pBdr>
              <w:rPr>
                <w:rFonts w:cs="Times New Roman"/>
                <w:sz w:val="26"/>
                <w:szCs w:val="26"/>
                <w:lang w:val="uk-UA"/>
              </w:rPr>
            </w:pPr>
          </w:p>
          <w:p w:rsidR="00483B3C" w:rsidRPr="00433D5F" w:rsidRDefault="00483B3C" w:rsidP="00C45E0E">
            <w:pPr>
              <w:rPr>
                <w:rFonts w:cs="Times New Roman"/>
                <w:sz w:val="26"/>
                <w:szCs w:val="26"/>
              </w:rPr>
            </w:pPr>
            <w:r w:rsidRPr="007E2B29">
              <w:rPr>
                <w:rFonts w:cs="Times New Roman"/>
                <w:sz w:val="26"/>
                <w:szCs w:val="26"/>
                <w:lang w:val="uk-UA"/>
              </w:rPr>
              <w:t>М.П.</w:t>
            </w:r>
          </w:p>
          <w:p w:rsidR="00483B3C" w:rsidRPr="00433D5F" w:rsidRDefault="00483B3C" w:rsidP="00C45E0E">
            <w:pPr>
              <w:rPr>
                <w:rFonts w:cs="Times New Roman"/>
                <w:sz w:val="26"/>
                <w:szCs w:val="26"/>
              </w:rPr>
            </w:pPr>
          </w:p>
        </w:tc>
        <w:tc>
          <w:tcPr>
            <w:tcW w:w="4819" w:type="dxa"/>
          </w:tcPr>
          <w:p w:rsidR="00483B3C" w:rsidRDefault="00483B3C" w:rsidP="00C45E0E">
            <w:pPr>
              <w:pBdr>
                <w:bottom w:val="single" w:sz="12" w:space="1" w:color="auto"/>
              </w:pBdr>
              <w:rPr>
                <w:rFonts w:cs="Times New Roman"/>
                <w:sz w:val="26"/>
                <w:szCs w:val="26"/>
                <w:lang w:val="uk-UA"/>
              </w:rPr>
            </w:pPr>
          </w:p>
          <w:p w:rsidR="00483B3C" w:rsidRDefault="00483B3C" w:rsidP="00C45E0E">
            <w:pPr>
              <w:pBdr>
                <w:bottom w:val="single" w:sz="12" w:space="1" w:color="auto"/>
              </w:pBdr>
              <w:rPr>
                <w:rFonts w:cs="Times New Roman"/>
                <w:sz w:val="26"/>
                <w:szCs w:val="26"/>
                <w:lang w:val="uk-UA"/>
              </w:rPr>
            </w:pPr>
          </w:p>
          <w:p w:rsidR="00483B3C" w:rsidRPr="007E2B29" w:rsidRDefault="00483B3C" w:rsidP="00C45E0E">
            <w:pPr>
              <w:pBdr>
                <w:bottom w:val="single" w:sz="12" w:space="1" w:color="auto"/>
              </w:pBdr>
              <w:rPr>
                <w:rFonts w:cs="Times New Roman"/>
                <w:sz w:val="26"/>
                <w:szCs w:val="26"/>
                <w:lang w:val="uk-UA"/>
              </w:rPr>
            </w:pPr>
          </w:p>
          <w:p w:rsidR="00483B3C" w:rsidRPr="007E2B29" w:rsidRDefault="00483B3C" w:rsidP="00C45E0E">
            <w:pPr>
              <w:pBdr>
                <w:bottom w:val="single" w:sz="12" w:space="1" w:color="auto"/>
              </w:pBdr>
              <w:rPr>
                <w:rFonts w:cs="Times New Roman"/>
                <w:sz w:val="26"/>
                <w:szCs w:val="26"/>
                <w:lang w:val="uk-UA"/>
              </w:rPr>
            </w:pPr>
          </w:p>
          <w:p w:rsidR="00483B3C" w:rsidRPr="007E2B29" w:rsidRDefault="00483B3C" w:rsidP="00C45E0E">
            <w:pPr>
              <w:rPr>
                <w:rFonts w:cs="Times New Roman"/>
                <w:sz w:val="26"/>
                <w:szCs w:val="26"/>
                <w:lang w:val="uk-UA"/>
              </w:rPr>
            </w:pPr>
            <w:r w:rsidRPr="007E2B29">
              <w:rPr>
                <w:rFonts w:cs="Times New Roman"/>
                <w:sz w:val="26"/>
                <w:szCs w:val="26"/>
                <w:lang w:val="uk-UA"/>
              </w:rPr>
              <w:t>М.П.</w:t>
            </w:r>
          </w:p>
        </w:tc>
      </w:tr>
    </w:tbl>
    <w:p w:rsidR="00483B3C" w:rsidRPr="007E2B29" w:rsidRDefault="00483B3C" w:rsidP="00483B3C">
      <w:pPr>
        <w:tabs>
          <w:tab w:val="left" w:pos="1134"/>
        </w:tabs>
        <w:suppressAutoHyphens/>
        <w:jc w:val="both"/>
        <w:rPr>
          <w:rFonts w:cs="Times New Roman"/>
          <w:sz w:val="26"/>
          <w:szCs w:val="26"/>
          <w:lang w:val="uk-UA"/>
        </w:rPr>
      </w:pPr>
    </w:p>
    <w:p w:rsidR="00483B3C" w:rsidRPr="007E2B29" w:rsidRDefault="00483B3C" w:rsidP="00483B3C">
      <w:pPr>
        <w:spacing w:after="200" w:line="276" w:lineRule="auto"/>
        <w:rPr>
          <w:rFonts w:cs="Times New Roman"/>
          <w:sz w:val="26"/>
          <w:szCs w:val="26"/>
          <w:lang w:val="uk-UA"/>
        </w:rPr>
      </w:pPr>
      <w:r w:rsidRPr="007E2B29">
        <w:rPr>
          <w:rFonts w:cs="Times New Roman"/>
          <w:sz w:val="26"/>
          <w:szCs w:val="26"/>
          <w:lang w:val="uk-UA"/>
        </w:rPr>
        <w:br w:type="page"/>
      </w:r>
    </w:p>
    <w:p w:rsidR="00483B3C" w:rsidRPr="007E2B29" w:rsidRDefault="00483B3C" w:rsidP="00483B3C">
      <w:pPr>
        <w:tabs>
          <w:tab w:val="left" w:pos="1134"/>
        </w:tabs>
        <w:suppressAutoHyphens/>
        <w:ind w:left="5664"/>
        <w:jc w:val="both"/>
        <w:rPr>
          <w:rFonts w:cs="Times New Roman"/>
          <w:sz w:val="26"/>
          <w:szCs w:val="26"/>
          <w:lang w:val="uk-UA"/>
        </w:rPr>
      </w:pPr>
      <w:r w:rsidRPr="007E2B29">
        <w:rPr>
          <w:rFonts w:cs="Times New Roman"/>
          <w:sz w:val="26"/>
          <w:szCs w:val="26"/>
          <w:lang w:val="uk-UA"/>
        </w:rPr>
        <w:lastRenderedPageBreak/>
        <w:t xml:space="preserve">Додаток №1 </w:t>
      </w:r>
    </w:p>
    <w:p w:rsidR="00483B3C" w:rsidRPr="007E2B29" w:rsidRDefault="00483B3C" w:rsidP="00483B3C">
      <w:pPr>
        <w:tabs>
          <w:tab w:val="left" w:pos="1134"/>
        </w:tabs>
        <w:suppressAutoHyphens/>
        <w:ind w:left="5664"/>
        <w:jc w:val="both"/>
        <w:rPr>
          <w:rFonts w:cs="Times New Roman"/>
          <w:sz w:val="26"/>
          <w:szCs w:val="26"/>
          <w:lang w:val="uk-UA"/>
        </w:rPr>
      </w:pPr>
      <w:r w:rsidRPr="007E2B29">
        <w:rPr>
          <w:rFonts w:cs="Times New Roman"/>
          <w:sz w:val="26"/>
          <w:szCs w:val="26"/>
          <w:lang w:val="uk-UA"/>
        </w:rPr>
        <w:t>до Договору</w:t>
      </w:r>
      <w:r>
        <w:rPr>
          <w:rFonts w:cs="Times New Roman"/>
          <w:sz w:val="26"/>
          <w:szCs w:val="26"/>
          <w:lang w:val="uk-UA"/>
        </w:rPr>
        <w:t xml:space="preserve"> № </w:t>
      </w:r>
      <w:r>
        <w:rPr>
          <w:rFonts w:cs="Times New Roman"/>
          <w:sz w:val="26"/>
          <w:szCs w:val="26"/>
          <w:lang w:val="en-US"/>
        </w:rPr>
        <w:t>OR</w:t>
      </w:r>
      <w:r w:rsidRPr="00E14C89">
        <w:rPr>
          <w:rFonts w:cs="Times New Roman"/>
          <w:sz w:val="26"/>
          <w:szCs w:val="26"/>
        </w:rPr>
        <w:t>-8/13</w:t>
      </w:r>
      <w:r w:rsidRPr="007E2B29">
        <w:rPr>
          <w:rFonts w:cs="Times New Roman"/>
          <w:sz w:val="26"/>
          <w:szCs w:val="26"/>
          <w:lang w:val="uk-UA"/>
        </w:rPr>
        <w:t xml:space="preserve"> про технічну підтримку та забезпечення доступу к реєстру</w:t>
      </w:r>
    </w:p>
    <w:p w:rsidR="00483B3C" w:rsidRPr="007E2B29" w:rsidRDefault="00483B3C" w:rsidP="00483B3C">
      <w:pPr>
        <w:tabs>
          <w:tab w:val="left" w:pos="1134"/>
        </w:tabs>
        <w:suppressAutoHyphens/>
        <w:ind w:left="5664"/>
        <w:jc w:val="both"/>
        <w:rPr>
          <w:rFonts w:cs="Times New Roman"/>
          <w:sz w:val="26"/>
          <w:szCs w:val="26"/>
          <w:lang w:val="uk-UA"/>
        </w:rPr>
      </w:pPr>
      <w:r w:rsidRPr="007E2B29">
        <w:rPr>
          <w:rFonts w:cs="Times New Roman"/>
          <w:sz w:val="26"/>
          <w:szCs w:val="26"/>
          <w:lang w:val="uk-UA"/>
        </w:rPr>
        <w:t>від «</w:t>
      </w:r>
      <w:r w:rsidRPr="008F7F5C">
        <w:rPr>
          <w:rFonts w:cs="Times New Roman"/>
          <w:sz w:val="26"/>
          <w:szCs w:val="26"/>
        </w:rPr>
        <w:t>07</w:t>
      </w:r>
      <w:r w:rsidRPr="007E2B29">
        <w:rPr>
          <w:rFonts w:cs="Times New Roman"/>
          <w:sz w:val="26"/>
          <w:szCs w:val="26"/>
          <w:lang w:val="uk-UA"/>
        </w:rPr>
        <w:t>»</w:t>
      </w:r>
      <w:r w:rsidRPr="008F7F5C">
        <w:rPr>
          <w:rFonts w:cs="Times New Roman"/>
          <w:sz w:val="26"/>
          <w:szCs w:val="26"/>
        </w:rPr>
        <w:t xml:space="preserve"> </w:t>
      </w:r>
      <w:r>
        <w:rPr>
          <w:rFonts w:cs="Times New Roman"/>
          <w:sz w:val="26"/>
          <w:szCs w:val="26"/>
        </w:rPr>
        <w:t>листопада</w:t>
      </w:r>
      <w:r w:rsidRPr="007E2B29">
        <w:rPr>
          <w:rFonts w:cs="Times New Roman"/>
          <w:sz w:val="26"/>
          <w:szCs w:val="26"/>
          <w:lang w:val="uk-UA"/>
        </w:rPr>
        <w:t xml:space="preserve"> 2013 р.</w:t>
      </w:r>
    </w:p>
    <w:p w:rsidR="00483B3C" w:rsidRPr="007E2B29" w:rsidRDefault="00483B3C" w:rsidP="00483B3C">
      <w:pPr>
        <w:tabs>
          <w:tab w:val="left" w:pos="1134"/>
        </w:tabs>
        <w:suppressAutoHyphens/>
        <w:jc w:val="both"/>
        <w:rPr>
          <w:rFonts w:cs="Times New Roman"/>
          <w:sz w:val="26"/>
          <w:szCs w:val="26"/>
          <w:lang w:val="uk-UA"/>
        </w:rPr>
      </w:pPr>
    </w:p>
    <w:p w:rsidR="00483B3C" w:rsidRPr="007E2B29" w:rsidRDefault="00483B3C" w:rsidP="00483B3C">
      <w:pPr>
        <w:pStyle w:val="a3"/>
        <w:rPr>
          <w:rFonts w:cs="Times New Roman"/>
          <w:sz w:val="26"/>
          <w:szCs w:val="26"/>
        </w:rPr>
      </w:pPr>
      <w:r w:rsidRPr="007E2B29">
        <w:rPr>
          <w:rFonts w:cs="Times New Roman"/>
          <w:sz w:val="26"/>
          <w:szCs w:val="26"/>
        </w:rPr>
        <w:t>Список документації, що регламентує технічні умови надання Послуг</w:t>
      </w:r>
    </w:p>
    <w:p w:rsidR="00483B3C" w:rsidRPr="007E2B29" w:rsidRDefault="00483B3C" w:rsidP="00483B3C">
      <w:pPr>
        <w:tabs>
          <w:tab w:val="left" w:pos="1134"/>
        </w:tabs>
        <w:suppressAutoHyphens/>
        <w:jc w:val="both"/>
        <w:rPr>
          <w:rFonts w:cs="Times New Roman"/>
          <w:sz w:val="26"/>
          <w:szCs w:val="26"/>
          <w:lang w:val="uk-UA"/>
        </w:rPr>
      </w:pPr>
    </w:p>
    <w:p w:rsidR="00483B3C" w:rsidRPr="007E2B29" w:rsidRDefault="00483B3C" w:rsidP="00483B3C">
      <w:pPr>
        <w:tabs>
          <w:tab w:val="left" w:pos="1134"/>
        </w:tabs>
        <w:suppressAutoHyphens/>
        <w:jc w:val="both"/>
        <w:rPr>
          <w:rFonts w:cs="Times New Roman"/>
          <w:sz w:val="26"/>
          <w:szCs w:val="26"/>
          <w:lang w:val="uk-UA"/>
        </w:rPr>
      </w:pPr>
      <w:r w:rsidRPr="007E2B29">
        <w:rPr>
          <w:rFonts w:cs="Times New Roman"/>
          <w:sz w:val="26"/>
          <w:szCs w:val="26"/>
          <w:lang w:val="uk-UA"/>
        </w:rPr>
        <w:t>Список документації, що регламентує технічні умови надання Послуг:</w:t>
      </w:r>
    </w:p>
    <w:p w:rsidR="00483B3C" w:rsidRPr="007E2B29" w:rsidRDefault="00483B3C" w:rsidP="00483B3C">
      <w:pPr>
        <w:pStyle w:val="a4"/>
        <w:numPr>
          <w:ilvl w:val="0"/>
          <w:numId w:val="4"/>
        </w:numPr>
        <w:tabs>
          <w:tab w:val="left" w:pos="1134"/>
        </w:tabs>
        <w:suppressAutoHyphens/>
        <w:jc w:val="both"/>
        <w:rPr>
          <w:rFonts w:cs="Times New Roman"/>
          <w:sz w:val="26"/>
          <w:szCs w:val="26"/>
          <w:lang w:val="uk-UA"/>
        </w:rPr>
      </w:pPr>
      <w:r w:rsidRPr="007E2B29">
        <w:rPr>
          <w:rFonts w:cs="Times New Roman"/>
          <w:sz w:val="26"/>
          <w:szCs w:val="26"/>
          <w:lang w:val="uk-UA"/>
        </w:rPr>
        <w:t>Технічний регламент домену .УКР.</w:t>
      </w:r>
    </w:p>
    <w:p w:rsidR="00483B3C" w:rsidRPr="007E2B29" w:rsidRDefault="00483B3C" w:rsidP="00483B3C">
      <w:pPr>
        <w:pStyle w:val="a4"/>
        <w:numPr>
          <w:ilvl w:val="0"/>
          <w:numId w:val="4"/>
        </w:numPr>
        <w:tabs>
          <w:tab w:val="left" w:pos="1134"/>
        </w:tabs>
        <w:suppressAutoHyphens/>
        <w:jc w:val="both"/>
        <w:rPr>
          <w:rFonts w:cs="Times New Roman"/>
          <w:sz w:val="26"/>
          <w:szCs w:val="26"/>
          <w:lang w:val="uk-UA"/>
        </w:rPr>
      </w:pPr>
      <w:r w:rsidRPr="007E2B29">
        <w:rPr>
          <w:rFonts w:cs="Times New Roman"/>
          <w:sz w:val="26"/>
          <w:szCs w:val="26"/>
          <w:lang w:val="uk-UA"/>
        </w:rPr>
        <w:t>Технічні умови взаємодії з реєстром домену .УКР.</w:t>
      </w:r>
    </w:p>
    <w:p w:rsidR="00483B3C" w:rsidRPr="007E2B29" w:rsidRDefault="00483B3C" w:rsidP="00483B3C">
      <w:pPr>
        <w:pStyle w:val="a4"/>
        <w:numPr>
          <w:ilvl w:val="0"/>
          <w:numId w:val="4"/>
        </w:numPr>
        <w:tabs>
          <w:tab w:val="left" w:pos="1134"/>
        </w:tabs>
        <w:suppressAutoHyphens/>
        <w:jc w:val="both"/>
        <w:rPr>
          <w:rFonts w:cs="Times New Roman"/>
          <w:sz w:val="26"/>
          <w:szCs w:val="26"/>
          <w:lang w:val="uk-UA"/>
        </w:rPr>
      </w:pPr>
      <w:r w:rsidRPr="007E2B29">
        <w:rPr>
          <w:rFonts w:cs="Times New Roman"/>
          <w:sz w:val="26"/>
          <w:szCs w:val="26"/>
          <w:lang w:val="uk-UA"/>
        </w:rPr>
        <w:t>Інструкція по роботі з EPP-командами.</w:t>
      </w:r>
    </w:p>
    <w:p w:rsidR="00483B3C" w:rsidRPr="007E2B29" w:rsidRDefault="00483B3C" w:rsidP="00483B3C">
      <w:pPr>
        <w:pStyle w:val="a4"/>
        <w:numPr>
          <w:ilvl w:val="0"/>
          <w:numId w:val="4"/>
        </w:numPr>
        <w:tabs>
          <w:tab w:val="left" w:pos="1134"/>
        </w:tabs>
        <w:suppressAutoHyphens/>
        <w:jc w:val="both"/>
        <w:rPr>
          <w:rFonts w:cs="Times New Roman"/>
          <w:sz w:val="26"/>
          <w:szCs w:val="26"/>
          <w:lang w:val="uk-UA"/>
        </w:rPr>
      </w:pPr>
      <w:r w:rsidRPr="007E2B29">
        <w:rPr>
          <w:rFonts w:cs="Times New Roman"/>
          <w:sz w:val="26"/>
          <w:szCs w:val="26"/>
          <w:lang w:val="uk-UA"/>
        </w:rPr>
        <w:t>Положення про акредитацію в домені .УКР.</w:t>
      </w:r>
    </w:p>
    <w:p w:rsidR="00483B3C" w:rsidRPr="007E2B29" w:rsidRDefault="00483B3C" w:rsidP="00483B3C">
      <w:pPr>
        <w:pStyle w:val="a4"/>
        <w:numPr>
          <w:ilvl w:val="0"/>
          <w:numId w:val="4"/>
        </w:numPr>
        <w:tabs>
          <w:tab w:val="left" w:pos="1134"/>
        </w:tabs>
        <w:suppressAutoHyphens/>
        <w:jc w:val="both"/>
        <w:rPr>
          <w:rFonts w:cs="Times New Roman"/>
          <w:sz w:val="26"/>
          <w:szCs w:val="26"/>
          <w:lang w:val="uk-UA"/>
        </w:rPr>
      </w:pPr>
      <w:r w:rsidRPr="007E2B29">
        <w:rPr>
          <w:rFonts w:cs="Times New Roman"/>
          <w:sz w:val="26"/>
          <w:szCs w:val="26"/>
          <w:lang w:val="uk-UA"/>
        </w:rPr>
        <w:t>Програма тестування Реєстраторів при підключенні до реєстру домену .УКР.</w:t>
      </w:r>
    </w:p>
    <w:p w:rsidR="00483B3C" w:rsidRPr="007E2B29" w:rsidRDefault="00483B3C" w:rsidP="00483B3C">
      <w:pPr>
        <w:tabs>
          <w:tab w:val="left" w:pos="1134"/>
        </w:tabs>
        <w:suppressAutoHyphens/>
        <w:jc w:val="both"/>
        <w:rPr>
          <w:rFonts w:cs="Times New Roman"/>
          <w:sz w:val="26"/>
          <w:szCs w:val="26"/>
          <w:lang w:val="uk-UA"/>
        </w:rPr>
      </w:pPr>
    </w:p>
    <w:p w:rsidR="00483B3C" w:rsidRPr="007E2B29" w:rsidRDefault="00483B3C" w:rsidP="00483B3C">
      <w:pPr>
        <w:tabs>
          <w:tab w:val="left" w:pos="1134"/>
        </w:tabs>
        <w:suppressAutoHyphens/>
        <w:jc w:val="both"/>
        <w:rPr>
          <w:rFonts w:cs="Times New Roman"/>
          <w:sz w:val="26"/>
          <w:szCs w:val="26"/>
          <w:lang w:val="uk-UA"/>
        </w:rPr>
      </w:pPr>
      <w:r w:rsidRPr="007E2B29">
        <w:rPr>
          <w:rFonts w:cs="Times New Roman"/>
          <w:sz w:val="26"/>
          <w:szCs w:val="26"/>
          <w:lang w:val="uk-UA"/>
        </w:rPr>
        <w:t xml:space="preserve">Всі наведені документи доступні на сайті </w:t>
      </w:r>
      <w:hyperlink r:id="rId7" w:history="1">
        <w:r w:rsidRPr="007E2B29">
          <w:rPr>
            <w:rStyle w:val="a6"/>
            <w:rFonts w:cs="Times New Roman"/>
            <w:sz w:val="26"/>
            <w:szCs w:val="26"/>
          </w:rPr>
          <w:t>http://tci.net.ua/docs/</w:t>
        </w:r>
      </w:hyperlink>
    </w:p>
    <w:p w:rsidR="00483B3C" w:rsidRPr="007E2B29" w:rsidRDefault="00483B3C" w:rsidP="00483B3C">
      <w:pPr>
        <w:tabs>
          <w:tab w:val="left" w:pos="1134"/>
        </w:tabs>
        <w:suppressAutoHyphens/>
        <w:jc w:val="both"/>
        <w:rPr>
          <w:rFonts w:cs="Times New Roman"/>
          <w:sz w:val="26"/>
          <w:szCs w:val="26"/>
          <w:lang w:val="uk-UA"/>
        </w:rPr>
      </w:pPr>
      <w:r w:rsidRPr="007E2B29">
        <w:rPr>
          <w:rFonts w:cs="Times New Roman"/>
          <w:sz w:val="26"/>
          <w:szCs w:val="26"/>
          <w:lang w:val="uk-UA"/>
        </w:rPr>
        <w:t>Про всі зміни, які вноситимуться до вище перелічених документів Оператор реєстру повідомлятиме Реєстратора в строк не більше 1 (одного) дня шляхом надсилання відповідного повідомлення на адресу електронної пошти працівника Реєстратора відповідального за технічні питання</w:t>
      </w:r>
      <w:r w:rsidRPr="007E2B29">
        <w:rPr>
          <w:rFonts w:cs="Times New Roman"/>
          <w:sz w:val="26"/>
          <w:szCs w:val="26"/>
        </w:rPr>
        <w:t>.</w:t>
      </w:r>
    </w:p>
    <w:p w:rsidR="00483B3C" w:rsidRPr="007E2B29" w:rsidRDefault="00483B3C" w:rsidP="00483B3C">
      <w:pPr>
        <w:tabs>
          <w:tab w:val="left" w:pos="1134"/>
        </w:tabs>
        <w:suppressAutoHyphens/>
        <w:jc w:val="both"/>
        <w:rPr>
          <w:rFonts w:cs="Times New Roman"/>
          <w:sz w:val="26"/>
          <w:szCs w:val="26"/>
          <w:lang w:val="uk-UA"/>
        </w:rPr>
      </w:pPr>
    </w:p>
    <w:p w:rsidR="00483B3C" w:rsidRPr="007E2B29" w:rsidRDefault="00483B3C" w:rsidP="00483B3C">
      <w:pPr>
        <w:tabs>
          <w:tab w:val="left" w:pos="1134"/>
        </w:tabs>
        <w:suppressAutoHyphens/>
        <w:jc w:val="both"/>
        <w:rPr>
          <w:rFonts w:cs="Times New Roman"/>
          <w:sz w:val="26"/>
          <w:szCs w:val="26"/>
          <w:lang w:val="uk-UA"/>
        </w:rPr>
      </w:pPr>
    </w:p>
    <w:p w:rsidR="00483B3C" w:rsidRPr="007E2B29" w:rsidRDefault="00483B3C" w:rsidP="00483B3C">
      <w:pPr>
        <w:tabs>
          <w:tab w:val="left" w:pos="1134"/>
        </w:tabs>
        <w:suppressAutoHyphens/>
        <w:jc w:val="both"/>
        <w:rPr>
          <w:rFonts w:cs="Times New Roman"/>
          <w:sz w:val="26"/>
          <w:szCs w:val="26"/>
          <w:lang w:val="uk-UA"/>
        </w:rPr>
      </w:pPr>
    </w:p>
    <w:p w:rsidR="00483B3C" w:rsidRPr="007E2B29" w:rsidRDefault="00483B3C" w:rsidP="00483B3C">
      <w:pPr>
        <w:tabs>
          <w:tab w:val="left" w:pos="1134"/>
        </w:tabs>
        <w:suppressAutoHyphens/>
        <w:jc w:val="both"/>
        <w:rPr>
          <w:rFonts w:cs="Times New Roman"/>
          <w:sz w:val="26"/>
          <w:szCs w:val="26"/>
          <w:lang w:val="uk-UA"/>
        </w:rPr>
      </w:pPr>
    </w:p>
    <w:p w:rsidR="00483B3C" w:rsidRPr="007E2B29" w:rsidRDefault="00483B3C" w:rsidP="00483B3C">
      <w:pPr>
        <w:tabs>
          <w:tab w:val="left" w:pos="1134"/>
        </w:tabs>
        <w:suppressAutoHyphens/>
        <w:jc w:val="both"/>
        <w:rPr>
          <w:rFonts w:cs="Times New Roman"/>
          <w:sz w:val="26"/>
          <w:szCs w:val="26"/>
          <w:lang w:val="uk-UA"/>
        </w:rPr>
      </w:pPr>
    </w:p>
    <w:tbl>
      <w:tblPr>
        <w:tblW w:w="9781" w:type="dxa"/>
        <w:tblInd w:w="108" w:type="dxa"/>
        <w:tblLayout w:type="fixed"/>
        <w:tblLook w:val="0000" w:firstRow="0" w:lastRow="0" w:firstColumn="0" w:lastColumn="0" w:noHBand="0" w:noVBand="0"/>
      </w:tblPr>
      <w:tblGrid>
        <w:gridCol w:w="4962"/>
        <w:gridCol w:w="4819"/>
      </w:tblGrid>
      <w:tr w:rsidR="00483B3C" w:rsidRPr="007E2B29" w:rsidTr="00C45E0E">
        <w:trPr>
          <w:cantSplit/>
          <w:trHeight w:val="80"/>
        </w:trPr>
        <w:tc>
          <w:tcPr>
            <w:tcW w:w="4962" w:type="dxa"/>
            <w:vAlign w:val="bottom"/>
          </w:tcPr>
          <w:p w:rsidR="00483B3C" w:rsidRPr="007E2B29" w:rsidRDefault="00483B3C" w:rsidP="00C45E0E">
            <w:pPr>
              <w:rPr>
                <w:rFonts w:cs="Times New Roman"/>
                <w:b/>
                <w:caps/>
                <w:sz w:val="26"/>
                <w:szCs w:val="26"/>
                <w:lang w:val="uk-UA"/>
              </w:rPr>
            </w:pPr>
            <w:r w:rsidRPr="007E2B29">
              <w:rPr>
                <w:rFonts w:cs="Times New Roman"/>
                <w:b/>
                <w:sz w:val="26"/>
                <w:szCs w:val="26"/>
                <w:lang w:val="uk-UA"/>
              </w:rPr>
              <w:t>Оператор реєстру</w:t>
            </w:r>
            <w:r w:rsidRPr="007E2B29">
              <w:rPr>
                <w:rFonts w:cs="Times New Roman"/>
                <w:b/>
                <w:caps/>
                <w:sz w:val="26"/>
                <w:szCs w:val="26"/>
                <w:lang w:val="uk-UA"/>
              </w:rPr>
              <w:t>:</w:t>
            </w:r>
          </w:p>
        </w:tc>
        <w:tc>
          <w:tcPr>
            <w:tcW w:w="4819" w:type="dxa"/>
            <w:vAlign w:val="bottom"/>
          </w:tcPr>
          <w:p w:rsidR="00483B3C" w:rsidRPr="007E2B29" w:rsidRDefault="00483B3C" w:rsidP="00C45E0E">
            <w:pPr>
              <w:rPr>
                <w:rFonts w:cs="Times New Roman"/>
                <w:b/>
                <w:caps/>
                <w:sz w:val="26"/>
                <w:szCs w:val="26"/>
                <w:lang w:val="uk-UA"/>
              </w:rPr>
            </w:pPr>
            <w:r w:rsidRPr="007E2B29">
              <w:rPr>
                <w:rFonts w:cs="Times New Roman"/>
                <w:b/>
                <w:sz w:val="26"/>
                <w:szCs w:val="26"/>
                <w:lang w:val="uk-UA"/>
              </w:rPr>
              <w:t>Реєстратор</w:t>
            </w:r>
            <w:r w:rsidRPr="007E2B29">
              <w:rPr>
                <w:rFonts w:cs="Times New Roman"/>
                <w:b/>
                <w:caps/>
                <w:sz w:val="26"/>
                <w:szCs w:val="26"/>
                <w:lang w:val="uk-UA"/>
              </w:rPr>
              <w:t>:</w:t>
            </w:r>
          </w:p>
        </w:tc>
      </w:tr>
      <w:tr w:rsidR="00483B3C" w:rsidRPr="007E2B29" w:rsidTr="00C45E0E">
        <w:trPr>
          <w:cantSplit/>
          <w:trHeight w:val="618"/>
        </w:trPr>
        <w:tc>
          <w:tcPr>
            <w:tcW w:w="4962" w:type="dxa"/>
            <w:vAlign w:val="center"/>
          </w:tcPr>
          <w:p w:rsidR="00483B3C" w:rsidRPr="007E2B29" w:rsidRDefault="00483B3C" w:rsidP="00C45E0E">
            <w:pPr>
              <w:rPr>
                <w:rFonts w:cs="Times New Roman"/>
                <w:b/>
                <w:sz w:val="26"/>
                <w:szCs w:val="26"/>
                <w:lang w:val="uk-UA"/>
              </w:rPr>
            </w:pPr>
          </w:p>
        </w:tc>
        <w:tc>
          <w:tcPr>
            <w:tcW w:w="4819" w:type="dxa"/>
            <w:vAlign w:val="center"/>
          </w:tcPr>
          <w:p w:rsidR="00483B3C" w:rsidRPr="007E2B29" w:rsidRDefault="00483B3C" w:rsidP="00C45E0E">
            <w:pPr>
              <w:rPr>
                <w:rFonts w:cs="Times New Roman"/>
                <w:b/>
                <w:sz w:val="26"/>
                <w:szCs w:val="26"/>
                <w:lang w:val="uk-UA"/>
              </w:rPr>
            </w:pPr>
          </w:p>
        </w:tc>
      </w:tr>
      <w:tr w:rsidR="00483B3C" w:rsidRPr="007E2B29" w:rsidTr="00C45E0E">
        <w:trPr>
          <w:cantSplit/>
          <w:trHeight w:val="2270"/>
        </w:trPr>
        <w:tc>
          <w:tcPr>
            <w:tcW w:w="4962" w:type="dxa"/>
          </w:tcPr>
          <w:p w:rsidR="00483B3C" w:rsidRPr="007E2B29" w:rsidRDefault="00483B3C" w:rsidP="00C45E0E">
            <w:pPr>
              <w:rPr>
                <w:rFonts w:cs="Times New Roman"/>
                <w:sz w:val="26"/>
                <w:szCs w:val="26"/>
                <w:lang w:val="uk-UA"/>
              </w:rPr>
            </w:pPr>
          </w:p>
        </w:tc>
        <w:tc>
          <w:tcPr>
            <w:tcW w:w="4819" w:type="dxa"/>
          </w:tcPr>
          <w:p w:rsidR="00483B3C" w:rsidRPr="007E2B29" w:rsidRDefault="00483B3C" w:rsidP="00C45E0E">
            <w:pPr>
              <w:rPr>
                <w:rFonts w:cs="Times New Roman"/>
                <w:sz w:val="26"/>
                <w:szCs w:val="26"/>
                <w:lang w:val="uk-UA"/>
              </w:rPr>
            </w:pPr>
          </w:p>
        </w:tc>
      </w:tr>
      <w:tr w:rsidR="00483B3C" w:rsidRPr="007E2B29" w:rsidTr="00C45E0E">
        <w:trPr>
          <w:cantSplit/>
          <w:trHeight w:val="636"/>
        </w:trPr>
        <w:tc>
          <w:tcPr>
            <w:tcW w:w="4962" w:type="dxa"/>
          </w:tcPr>
          <w:p w:rsidR="00483B3C" w:rsidRPr="007E2B29" w:rsidRDefault="00483B3C" w:rsidP="00C45E0E">
            <w:pPr>
              <w:pBdr>
                <w:bottom w:val="single" w:sz="12" w:space="1" w:color="auto"/>
              </w:pBdr>
              <w:rPr>
                <w:rFonts w:cs="Times New Roman"/>
                <w:sz w:val="26"/>
                <w:szCs w:val="26"/>
                <w:lang w:val="uk-UA"/>
              </w:rPr>
            </w:pPr>
            <w:r>
              <w:rPr>
                <w:rFonts w:cs="Times New Roman"/>
                <w:sz w:val="26"/>
                <w:szCs w:val="26"/>
                <w:lang w:val="uk-UA"/>
              </w:rPr>
              <w:t>Директор Білик З.Ю.</w:t>
            </w:r>
          </w:p>
          <w:p w:rsidR="00483B3C" w:rsidRPr="007E2B29" w:rsidRDefault="00483B3C" w:rsidP="00C45E0E">
            <w:pPr>
              <w:pBdr>
                <w:bottom w:val="single" w:sz="12" w:space="1" w:color="auto"/>
              </w:pBdr>
              <w:rPr>
                <w:rFonts w:cs="Times New Roman"/>
                <w:sz w:val="26"/>
                <w:szCs w:val="26"/>
                <w:lang w:val="uk-UA"/>
              </w:rPr>
            </w:pPr>
          </w:p>
          <w:p w:rsidR="00483B3C" w:rsidRPr="007E2B29" w:rsidRDefault="00483B3C" w:rsidP="00C45E0E">
            <w:pPr>
              <w:pBdr>
                <w:bottom w:val="single" w:sz="12" w:space="1" w:color="auto"/>
              </w:pBdr>
              <w:rPr>
                <w:rFonts w:cs="Times New Roman"/>
                <w:sz w:val="26"/>
                <w:szCs w:val="26"/>
                <w:lang w:val="uk-UA"/>
              </w:rPr>
            </w:pPr>
          </w:p>
          <w:p w:rsidR="00483B3C" w:rsidRPr="00FE6799" w:rsidRDefault="00483B3C" w:rsidP="00C45E0E">
            <w:pPr>
              <w:rPr>
                <w:rFonts w:cs="Times New Roman"/>
                <w:sz w:val="26"/>
                <w:szCs w:val="26"/>
              </w:rPr>
            </w:pPr>
            <w:r w:rsidRPr="007E2B29">
              <w:rPr>
                <w:rFonts w:cs="Times New Roman"/>
                <w:sz w:val="26"/>
                <w:szCs w:val="26"/>
                <w:lang w:val="uk-UA"/>
              </w:rPr>
              <w:t>М.П.</w:t>
            </w:r>
          </w:p>
          <w:p w:rsidR="00483B3C" w:rsidRPr="00FE6799" w:rsidRDefault="00483B3C" w:rsidP="00C45E0E">
            <w:pPr>
              <w:rPr>
                <w:rFonts w:cs="Times New Roman"/>
                <w:sz w:val="26"/>
                <w:szCs w:val="26"/>
              </w:rPr>
            </w:pPr>
          </w:p>
        </w:tc>
        <w:tc>
          <w:tcPr>
            <w:tcW w:w="4819" w:type="dxa"/>
          </w:tcPr>
          <w:p w:rsidR="00483B3C" w:rsidRDefault="00483B3C" w:rsidP="00C45E0E">
            <w:pPr>
              <w:pBdr>
                <w:bottom w:val="single" w:sz="12" w:space="1" w:color="auto"/>
              </w:pBdr>
              <w:rPr>
                <w:rFonts w:cs="Times New Roman"/>
                <w:sz w:val="26"/>
                <w:szCs w:val="26"/>
                <w:lang w:val="uk-UA"/>
              </w:rPr>
            </w:pPr>
            <w:r>
              <w:rPr>
                <w:rFonts w:cs="Times New Roman"/>
                <w:sz w:val="26"/>
                <w:szCs w:val="26"/>
                <w:lang w:val="uk-UA"/>
              </w:rPr>
              <w:t>Директор Проворна Н.В.</w:t>
            </w:r>
          </w:p>
          <w:p w:rsidR="00483B3C" w:rsidRPr="007E2B29" w:rsidRDefault="00483B3C" w:rsidP="00C45E0E">
            <w:pPr>
              <w:pBdr>
                <w:bottom w:val="single" w:sz="12" w:space="1" w:color="auto"/>
              </w:pBdr>
              <w:rPr>
                <w:rFonts w:cs="Times New Roman"/>
                <w:sz w:val="26"/>
                <w:szCs w:val="26"/>
                <w:lang w:val="uk-UA"/>
              </w:rPr>
            </w:pPr>
          </w:p>
          <w:p w:rsidR="00483B3C" w:rsidRPr="007E2B29" w:rsidRDefault="00483B3C" w:rsidP="00C45E0E">
            <w:pPr>
              <w:pBdr>
                <w:bottom w:val="single" w:sz="12" w:space="1" w:color="auto"/>
              </w:pBdr>
              <w:rPr>
                <w:rFonts w:cs="Times New Roman"/>
                <w:sz w:val="26"/>
                <w:szCs w:val="26"/>
                <w:lang w:val="uk-UA"/>
              </w:rPr>
            </w:pPr>
          </w:p>
          <w:p w:rsidR="00483B3C" w:rsidRPr="007E2B29" w:rsidRDefault="00483B3C" w:rsidP="00C45E0E">
            <w:pPr>
              <w:rPr>
                <w:rFonts w:cs="Times New Roman"/>
                <w:sz w:val="26"/>
                <w:szCs w:val="26"/>
                <w:lang w:val="uk-UA"/>
              </w:rPr>
            </w:pPr>
            <w:r w:rsidRPr="007E2B29">
              <w:rPr>
                <w:rFonts w:cs="Times New Roman"/>
                <w:sz w:val="26"/>
                <w:szCs w:val="26"/>
                <w:lang w:val="uk-UA"/>
              </w:rPr>
              <w:t>М.П.</w:t>
            </w:r>
          </w:p>
        </w:tc>
      </w:tr>
    </w:tbl>
    <w:p w:rsidR="00483B3C" w:rsidRPr="007E2B29" w:rsidRDefault="00483B3C" w:rsidP="00483B3C">
      <w:pPr>
        <w:spacing w:after="200" w:line="276" w:lineRule="auto"/>
        <w:rPr>
          <w:rFonts w:cs="Times New Roman"/>
          <w:sz w:val="26"/>
          <w:szCs w:val="26"/>
          <w:lang w:val="uk-UA"/>
        </w:rPr>
      </w:pPr>
    </w:p>
    <w:p w:rsidR="00A03386" w:rsidRDefault="00A03386"/>
    <w:sectPr w:rsidR="00A03386" w:rsidSect="007E2B29">
      <w:footerReference w:type="default" r:id="rId8"/>
      <w:pgSz w:w="11906" w:h="16838"/>
      <w:pgMar w:top="1418" w:right="1133" w:bottom="156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6563" w:rsidRDefault="00166563" w:rsidP="00FE1233">
      <w:r>
        <w:separator/>
      </w:r>
    </w:p>
  </w:endnote>
  <w:endnote w:type="continuationSeparator" w:id="0">
    <w:p w:rsidR="00166563" w:rsidRDefault="00166563" w:rsidP="00FE12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219" w:rsidRPr="002F63AA" w:rsidRDefault="001B4226" w:rsidP="002F63AA">
    <w:pPr>
      <w:rPr>
        <w:i/>
        <w:sz w:val="22"/>
      </w:rPr>
    </w:pPr>
    <w:r>
      <w:rPr>
        <w:rFonts w:cs="Times New Roman"/>
        <w:i/>
        <w:noProof/>
        <w:sz w:val="22"/>
        <w:lang w:eastAsia="ru-RU"/>
      </w:rPr>
      <mc:AlternateContent>
        <mc:Choice Requires="wps">
          <w:drawing>
            <wp:anchor distT="4294967292" distB="4294967292" distL="114300" distR="114300" simplePos="0" relativeHeight="251660288" behindDoc="0" locked="0" layoutInCell="1" allowOverlap="1">
              <wp:simplePos x="0" y="0"/>
              <wp:positionH relativeFrom="column">
                <wp:posOffset>-156210</wp:posOffset>
              </wp:positionH>
              <wp:positionV relativeFrom="paragraph">
                <wp:posOffset>-156846</wp:posOffset>
              </wp:positionV>
              <wp:extent cx="6200775" cy="0"/>
              <wp:effectExtent l="0" t="0" r="9525"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007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B42CD8A" id="Прямая соединительная линия 1"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2.3pt,-12.35pt" to="475.9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w117QEAAPUDAAAOAAAAZHJzL2Uyb0RvYy54bWysU0tuFDEQ3SNxB8t7pnsikaDW9GSRCDYR&#10;jAgcwHHb01b8k22me3bAGmmOwBVYgBQpgTN034iy+8NXCCE2ll1V71W9qvLqtFUS7ZjzwugSLxc5&#10;RkxTUwm9LfHLF48fPMLIB6IrIo1mJd4zj0/X9++tGluwI1MbWTGHgET7orElrkOwRZZ5WjNF/MJY&#10;psHJjVMkwNNts8qRBtiVzI7y/DhrjKusM5R5D9bzwYnXiZ9zRsMzzj0LSJYYagvpdOm8ime2XpFi&#10;64itBR3LIP9QhSJCQ9KZ6pwEgl458QuVEtQZb3hYUKMyw7mgLGkANcv8JzWXNbEsaYHmeDu3yf8/&#10;Wvp0t3FIVDA7jDRRMKLuff+6P3R33Yf+gPo33ZfuU/exu+k+dzf9W7jf9u/gHp3d7Wg+oGXsZGN9&#10;AYRneuNiL2irL+2FodcefNkPzvjwdghruVMxHJqB2jSZ/TwZ1gZEwXgMsz45eYgRnXwZKSagdT48&#10;YUaheCmxFDo2jRRkd+FDTE2KKWSsY0idigh7yWKw1M8Zh0ZAsmVCpxVkZ9KhHYHlqa6TROBKkRHC&#10;hZQzKP8zaIyNMJbW8m+Bc3TKaHSYgUpo436XNbRTqXyIn1QPWqPsK1PtN24aC+xW6tL4D+Lyfv9O&#10;8G+/df0VAAD//wMAUEsDBBQABgAIAAAAIQBgzS3t3gAAAAsBAAAPAAAAZHJzL2Rvd25yZXYueG1s&#10;TI9NT4NAEIbvJv6HzZh4a5c2WlpkaYwfJz0g9tDjlB2BlJ0l7BbQX+/amOhtPp6880y6nUwrBupd&#10;Y1nBYh6BIC6tbrhSsHt/nq1BOI+ssbVMCj7JwTa7vEgx0XbkNxoKX4kQwi5BBbX3XSKlK2sy6Oa2&#10;Iw67D9sb9KHtK6l7HEO4aeUyilbSYMPhQo0dPdRUHouTURA/vRR5Nz6+fuUylnk+WL8+7pW6vpru&#10;70B4mvwfDD/6QR2y4HSwJ9ZOtApmy5tVQM9FDCIQm9vFBsThdyKzVP7/IfsGAAD//wMAUEsBAi0A&#10;FAAGAAgAAAAhALaDOJL+AAAA4QEAABMAAAAAAAAAAAAAAAAAAAAAAFtDb250ZW50X1R5cGVzXS54&#10;bWxQSwECLQAUAAYACAAAACEAOP0h/9YAAACUAQAACwAAAAAAAAAAAAAAAAAvAQAAX3JlbHMvLnJl&#10;bHNQSwECLQAUAAYACAAAACEAFbsNde0BAAD1AwAADgAAAAAAAAAAAAAAAAAuAgAAZHJzL2Uyb0Rv&#10;Yy54bWxQSwECLQAUAAYACAAAACEAYM0t7d4AAAALAQAADwAAAAAAAAAAAAAAAABHBAAAZHJzL2Rv&#10;d25yZXYueG1sUEsFBgAAAAAEAAQA8wAAAFIFAAAAAA==&#10;" strokecolor="black [3040]">
              <o:lock v:ext="edit" shapetype="f"/>
            </v:line>
          </w:pict>
        </mc:Fallback>
      </mc:AlternateContent>
    </w:r>
    <w:r w:rsidR="00483B3C">
      <w:rPr>
        <w:rFonts w:cs="Times New Roman"/>
        <w:i/>
        <w:sz w:val="22"/>
        <w:lang w:val="uk-UA"/>
      </w:rPr>
      <w:t xml:space="preserve">Договір </w:t>
    </w:r>
    <w:r w:rsidR="00483B3C" w:rsidRPr="005A529C">
      <w:rPr>
        <w:rFonts w:cs="Times New Roman"/>
        <w:i/>
        <w:sz w:val="22"/>
        <w:lang w:val="uk-UA"/>
      </w:rPr>
      <w:t xml:space="preserve">про технічну підтримку та забезпечення доступу </w:t>
    </w:r>
    <w:r w:rsidR="00483B3C">
      <w:rPr>
        <w:rFonts w:cs="Times New Roman"/>
        <w:i/>
        <w:sz w:val="22"/>
        <w:lang w:val="uk-UA"/>
      </w:rPr>
      <w:t>до</w:t>
    </w:r>
    <w:r w:rsidR="00483B3C" w:rsidRPr="005A529C">
      <w:rPr>
        <w:rFonts w:cs="Times New Roman"/>
        <w:i/>
        <w:sz w:val="22"/>
        <w:lang w:val="uk-UA"/>
      </w:rPr>
      <w:t xml:space="preserve"> реєстру</w:t>
    </w:r>
    <w:r w:rsidR="00483B3C">
      <w:rPr>
        <w:rFonts w:cs="Times New Roman"/>
        <w:i/>
        <w:sz w:val="22"/>
        <w:lang w:val="uk-UA"/>
      </w:rPr>
      <w:t xml:space="preserve"> домену .УКР</w:t>
    </w:r>
    <w:r w:rsidR="00483B3C">
      <w:rPr>
        <w:rFonts w:eastAsia="Times New Roman CYR" w:cs="Times New Roman"/>
        <w:i/>
        <w:sz w:val="22"/>
        <w:lang w:val="uk-UA"/>
      </w:rPr>
      <w:tab/>
    </w:r>
    <w:r w:rsidR="00FE1233" w:rsidRPr="002F63AA">
      <w:rPr>
        <w:rFonts w:eastAsia="Times New Roman CYR" w:cs="Times New Roman"/>
        <w:b/>
        <w:i/>
        <w:sz w:val="22"/>
        <w:lang w:val="uk-UA"/>
      </w:rPr>
      <w:fldChar w:fldCharType="begin"/>
    </w:r>
    <w:r w:rsidR="00483B3C" w:rsidRPr="002F63AA">
      <w:rPr>
        <w:rFonts w:eastAsia="Times New Roman CYR" w:cs="Times New Roman"/>
        <w:b/>
        <w:i/>
        <w:sz w:val="22"/>
        <w:lang w:val="uk-UA"/>
      </w:rPr>
      <w:instrText>PAGE   \* MERGEFORMAT</w:instrText>
    </w:r>
    <w:r w:rsidR="00FE1233" w:rsidRPr="002F63AA">
      <w:rPr>
        <w:rFonts w:eastAsia="Times New Roman CYR" w:cs="Times New Roman"/>
        <w:b/>
        <w:i/>
        <w:sz w:val="22"/>
        <w:lang w:val="uk-UA"/>
      </w:rPr>
      <w:fldChar w:fldCharType="separate"/>
    </w:r>
    <w:r w:rsidR="00ED149D">
      <w:rPr>
        <w:rFonts w:eastAsia="Times New Roman CYR" w:cs="Times New Roman"/>
        <w:b/>
        <w:i/>
        <w:noProof/>
        <w:sz w:val="22"/>
        <w:lang w:val="uk-UA"/>
      </w:rPr>
      <w:t>10</w:t>
    </w:r>
    <w:r w:rsidR="00FE1233" w:rsidRPr="002F63AA">
      <w:rPr>
        <w:rFonts w:eastAsia="Times New Roman CYR" w:cs="Times New Roman"/>
        <w:b/>
        <w:i/>
        <w:sz w:val="22"/>
        <w:lang w:val="uk-U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6563" w:rsidRDefault="00166563" w:rsidP="00FE1233">
      <w:r>
        <w:separator/>
      </w:r>
    </w:p>
  </w:footnote>
  <w:footnote w:type="continuationSeparator" w:id="0">
    <w:p w:rsidR="00166563" w:rsidRDefault="00166563" w:rsidP="00FE12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64256C"/>
    <w:multiLevelType w:val="hybridMultilevel"/>
    <w:tmpl w:val="C4CC712A"/>
    <w:lvl w:ilvl="0" w:tplc="EF36AA24">
      <w:start w:val="9"/>
      <w:numFmt w:val="bullet"/>
      <w:lvlText w:val="-"/>
      <w:lvlJc w:val="left"/>
      <w:pPr>
        <w:ind w:left="720" w:hanging="360"/>
      </w:pPr>
      <w:rPr>
        <w:rFonts w:ascii="Times New Roman CYR" w:eastAsiaTheme="minorHAnsi" w:hAnsi="Times New Roman CYR" w:cs="Times New Roman CYR"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D3A13D8"/>
    <w:multiLevelType w:val="hybridMultilevel"/>
    <w:tmpl w:val="BB54F60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4E95577"/>
    <w:multiLevelType w:val="multilevel"/>
    <w:tmpl w:val="B0760BE6"/>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ascii="Times New Roman" w:eastAsia="Times New Roman" w:hAnsi="Times New Roman" w:cs="Times New Roman" w:hint="default"/>
        <w:color w:val="000000"/>
      </w:rPr>
    </w:lvl>
    <w:lvl w:ilvl="2">
      <w:start w:val="1"/>
      <w:numFmt w:val="decimal"/>
      <w:isLgl/>
      <w:lvlText w:val="%1.%2.%3."/>
      <w:lvlJc w:val="left"/>
      <w:pPr>
        <w:ind w:left="1080" w:hanging="720"/>
      </w:pPr>
      <w:rPr>
        <w:rFonts w:ascii="Times New Roman" w:eastAsia="Times New Roman" w:hAnsi="Times New Roman" w:cs="Times New Roman" w:hint="default"/>
        <w:color w:val="000000"/>
      </w:rPr>
    </w:lvl>
    <w:lvl w:ilvl="3">
      <w:start w:val="1"/>
      <w:numFmt w:val="decimal"/>
      <w:isLgl/>
      <w:lvlText w:val="%1.%2.%3.%4."/>
      <w:lvlJc w:val="left"/>
      <w:pPr>
        <w:ind w:left="1080" w:hanging="720"/>
      </w:pPr>
      <w:rPr>
        <w:rFonts w:ascii="Times New Roman" w:eastAsia="Times New Roman" w:hAnsi="Times New Roman" w:cs="Times New Roman" w:hint="default"/>
        <w:color w:val="000000"/>
      </w:rPr>
    </w:lvl>
    <w:lvl w:ilvl="4">
      <w:start w:val="1"/>
      <w:numFmt w:val="decimal"/>
      <w:isLgl/>
      <w:lvlText w:val="%1.%2.%3.%4.%5."/>
      <w:lvlJc w:val="left"/>
      <w:pPr>
        <w:ind w:left="1440" w:hanging="1080"/>
      </w:pPr>
      <w:rPr>
        <w:rFonts w:ascii="Times New Roman" w:eastAsia="Times New Roman" w:hAnsi="Times New Roman" w:cs="Times New Roman" w:hint="default"/>
        <w:color w:val="000000"/>
      </w:rPr>
    </w:lvl>
    <w:lvl w:ilvl="5">
      <w:start w:val="1"/>
      <w:numFmt w:val="decimal"/>
      <w:isLgl/>
      <w:lvlText w:val="%1.%2.%3.%4.%5.%6."/>
      <w:lvlJc w:val="left"/>
      <w:pPr>
        <w:ind w:left="1440" w:hanging="1080"/>
      </w:pPr>
      <w:rPr>
        <w:rFonts w:ascii="Times New Roman" w:eastAsia="Times New Roman" w:hAnsi="Times New Roman" w:cs="Times New Roman" w:hint="default"/>
        <w:color w:val="000000"/>
      </w:rPr>
    </w:lvl>
    <w:lvl w:ilvl="6">
      <w:start w:val="1"/>
      <w:numFmt w:val="decimal"/>
      <w:isLgl/>
      <w:lvlText w:val="%1.%2.%3.%4.%5.%6.%7."/>
      <w:lvlJc w:val="left"/>
      <w:pPr>
        <w:ind w:left="1800" w:hanging="1440"/>
      </w:pPr>
      <w:rPr>
        <w:rFonts w:ascii="Times New Roman" w:eastAsia="Times New Roman" w:hAnsi="Times New Roman" w:cs="Times New Roman" w:hint="default"/>
        <w:color w:val="000000"/>
      </w:rPr>
    </w:lvl>
    <w:lvl w:ilvl="7">
      <w:start w:val="1"/>
      <w:numFmt w:val="decimal"/>
      <w:isLgl/>
      <w:lvlText w:val="%1.%2.%3.%4.%5.%6.%7.%8."/>
      <w:lvlJc w:val="left"/>
      <w:pPr>
        <w:ind w:left="1800" w:hanging="1440"/>
      </w:pPr>
      <w:rPr>
        <w:rFonts w:ascii="Times New Roman" w:eastAsia="Times New Roman" w:hAnsi="Times New Roman" w:cs="Times New Roman" w:hint="default"/>
        <w:color w:val="000000"/>
      </w:rPr>
    </w:lvl>
    <w:lvl w:ilvl="8">
      <w:start w:val="1"/>
      <w:numFmt w:val="decimal"/>
      <w:isLgl/>
      <w:lvlText w:val="%1.%2.%3.%4.%5.%6.%7.%8.%9."/>
      <w:lvlJc w:val="left"/>
      <w:pPr>
        <w:ind w:left="2160" w:hanging="1800"/>
      </w:pPr>
      <w:rPr>
        <w:rFonts w:ascii="Times New Roman" w:eastAsia="Times New Roman" w:hAnsi="Times New Roman" w:cs="Times New Roman" w:hint="default"/>
        <w:color w:val="000000"/>
      </w:rPr>
    </w:lvl>
  </w:abstractNum>
  <w:abstractNum w:abstractNumId="3">
    <w:nsid w:val="7F6B7AA2"/>
    <w:multiLevelType w:val="hybridMultilevel"/>
    <w:tmpl w:val="F628ED86"/>
    <w:lvl w:ilvl="0" w:tplc="B0F8A4F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B3C"/>
    <w:rsid w:val="00166563"/>
    <w:rsid w:val="001B4226"/>
    <w:rsid w:val="00483B3C"/>
    <w:rsid w:val="005D3D5C"/>
    <w:rsid w:val="009E695E"/>
    <w:rsid w:val="00A03386"/>
    <w:rsid w:val="00A8118B"/>
    <w:rsid w:val="00C86E66"/>
    <w:rsid w:val="00ED149D"/>
    <w:rsid w:val="00FE1233"/>
  </w:rsids>
  <m:mathPr>
    <m:mathFont m:val="Cambria Math"/>
    <m:brkBin m:val="before"/>
    <m:brkBinSub m:val="--"/>
    <m:smallFrac m:val="0"/>
    <m:dispDef/>
    <m:lMargin m:val="0"/>
    <m:rMargin m:val="0"/>
    <m:defJc m:val="centerGroup"/>
    <m:wrapIndent m:val="1440"/>
    <m:intLim m:val="subSup"/>
    <m:naryLim m:val="undOvr"/>
  </m:mathPr>
  <w:themeFontLang w:val="uk-UA"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B249957-C4A0-4023-9380-929049EC6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483B3C"/>
    <w:pPr>
      <w:spacing w:after="0" w:line="240" w:lineRule="auto"/>
    </w:pPr>
    <w:rPr>
      <w:rFonts w:ascii="Times New Roman" w:hAnsi="Times New Roman"/>
      <w:sz w:val="24"/>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utoRedefine/>
    <w:uiPriority w:val="1"/>
    <w:qFormat/>
    <w:rsid w:val="00483B3C"/>
    <w:pPr>
      <w:spacing w:after="0" w:line="240" w:lineRule="auto"/>
      <w:jc w:val="center"/>
    </w:pPr>
    <w:rPr>
      <w:rFonts w:ascii="Times New Roman" w:hAnsi="Times New Roman"/>
      <w:b/>
      <w:sz w:val="24"/>
    </w:rPr>
  </w:style>
  <w:style w:type="paragraph" w:styleId="a4">
    <w:name w:val="List Paragraph"/>
    <w:basedOn w:val="a"/>
    <w:uiPriority w:val="34"/>
    <w:qFormat/>
    <w:rsid w:val="00483B3C"/>
    <w:pPr>
      <w:ind w:left="720"/>
      <w:contextualSpacing/>
    </w:pPr>
  </w:style>
  <w:style w:type="table" w:styleId="a5">
    <w:name w:val="Table Grid"/>
    <w:basedOn w:val="a1"/>
    <w:uiPriority w:val="59"/>
    <w:rsid w:val="00483B3C"/>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483B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tci.net.ua/doc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3184</Words>
  <Characters>18155</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DMedia (tm)</Company>
  <LinksUpToDate>false</LinksUpToDate>
  <CharactersWithSpaces>21297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Yuri Kargapolov</cp:lastModifiedBy>
  <cp:revision>3</cp:revision>
  <dcterms:created xsi:type="dcterms:W3CDTF">2018-06-19T10:00:00Z</dcterms:created>
  <dcterms:modified xsi:type="dcterms:W3CDTF">2018-06-19T10:04:00Z</dcterms:modified>
</cp:coreProperties>
</file>